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8E57E1" w14:textId="77777777" w:rsidR="002F5FDF" w:rsidRPr="00D875A6" w:rsidRDefault="00BA71D3" w:rsidP="00D875A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>PLANO DE ENSINO</w:t>
      </w:r>
    </w:p>
    <w:p w14:paraId="60CE18DF" w14:textId="77777777" w:rsidR="00BA71D3" w:rsidRPr="00D875A6" w:rsidRDefault="00BA71D3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 xml:space="preserve">CURSO: </w:t>
      </w:r>
      <w:r w:rsidRPr="00D875A6">
        <w:rPr>
          <w:rFonts w:ascii="Arial" w:hAnsi="Arial" w:cs="Arial"/>
          <w:sz w:val="24"/>
          <w:szCs w:val="24"/>
        </w:rPr>
        <w:t>Administração</w:t>
      </w:r>
    </w:p>
    <w:p w14:paraId="5D9CFD73" w14:textId="4C50572F" w:rsidR="00BA71D3" w:rsidRPr="00D875A6" w:rsidRDefault="00BA71D3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>S</w:t>
      </w:r>
      <w:r w:rsidR="001A7539">
        <w:rPr>
          <w:rFonts w:ascii="Arial" w:hAnsi="Arial" w:cs="Arial"/>
          <w:b/>
          <w:sz w:val="24"/>
          <w:szCs w:val="24"/>
        </w:rPr>
        <w:t>EMESTRE</w:t>
      </w:r>
      <w:r w:rsidRPr="00D875A6">
        <w:rPr>
          <w:rFonts w:ascii="Arial" w:hAnsi="Arial" w:cs="Arial"/>
          <w:b/>
          <w:sz w:val="24"/>
          <w:szCs w:val="24"/>
        </w:rPr>
        <w:t xml:space="preserve">: </w:t>
      </w:r>
      <w:r w:rsidR="00F8351F" w:rsidRPr="00D875A6">
        <w:rPr>
          <w:rFonts w:ascii="Arial" w:hAnsi="Arial" w:cs="Arial"/>
          <w:sz w:val="24"/>
          <w:szCs w:val="24"/>
        </w:rPr>
        <w:t>6</w:t>
      </w:r>
      <w:r w:rsidR="00F50842" w:rsidRPr="00D875A6">
        <w:rPr>
          <w:rFonts w:ascii="Arial" w:hAnsi="Arial" w:cs="Arial"/>
          <w:sz w:val="24"/>
          <w:szCs w:val="24"/>
        </w:rPr>
        <w:t xml:space="preserve">º </w:t>
      </w:r>
    </w:p>
    <w:p w14:paraId="6AB407D5" w14:textId="77777777" w:rsidR="00BA71D3" w:rsidRPr="00D875A6" w:rsidRDefault="00BA71D3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>DI</w:t>
      </w:r>
      <w:r w:rsidR="00E606B2" w:rsidRPr="00D875A6">
        <w:rPr>
          <w:rFonts w:ascii="Arial" w:hAnsi="Arial" w:cs="Arial"/>
          <w:b/>
          <w:sz w:val="24"/>
          <w:szCs w:val="24"/>
        </w:rPr>
        <w:t>S</w:t>
      </w:r>
      <w:r w:rsidRPr="00D875A6">
        <w:rPr>
          <w:rFonts w:ascii="Arial" w:hAnsi="Arial" w:cs="Arial"/>
          <w:b/>
          <w:sz w:val="24"/>
          <w:szCs w:val="24"/>
        </w:rPr>
        <w:t>CIPLINA:</w:t>
      </w:r>
      <w:r w:rsidR="00F50842" w:rsidRPr="00D875A6">
        <w:rPr>
          <w:rFonts w:ascii="Arial" w:hAnsi="Arial" w:cs="Arial"/>
          <w:b/>
          <w:sz w:val="24"/>
          <w:szCs w:val="24"/>
        </w:rPr>
        <w:t xml:space="preserve"> </w:t>
      </w:r>
      <w:r w:rsidR="00F50842" w:rsidRPr="00D875A6">
        <w:rPr>
          <w:rFonts w:ascii="Arial" w:hAnsi="Arial" w:cs="Arial"/>
          <w:sz w:val="24"/>
          <w:szCs w:val="24"/>
        </w:rPr>
        <w:t xml:space="preserve">Gestão de </w:t>
      </w:r>
      <w:r w:rsidR="00F8351F" w:rsidRPr="00D875A6">
        <w:rPr>
          <w:rFonts w:ascii="Arial" w:hAnsi="Arial" w:cs="Arial"/>
          <w:sz w:val="24"/>
          <w:szCs w:val="24"/>
        </w:rPr>
        <w:t>Operações</w:t>
      </w:r>
      <w:r w:rsidR="000B03CA" w:rsidRPr="00D875A6">
        <w:rPr>
          <w:rFonts w:ascii="Arial" w:hAnsi="Arial" w:cs="Arial"/>
          <w:sz w:val="24"/>
          <w:szCs w:val="24"/>
        </w:rPr>
        <w:t xml:space="preserve"> Produtivas</w:t>
      </w:r>
    </w:p>
    <w:p w14:paraId="179D552A" w14:textId="77777777" w:rsidR="00BA71D3" w:rsidRPr="00D875A6" w:rsidRDefault="00F50842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 xml:space="preserve">CARGA HORÁRIA SEMANAL: </w:t>
      </w:r>
      <w:r w:rsidRPr="00D875A6">
        <w:rPr>
          <w:rFonts w:ascii="Arial" w:hAnsi="Arial" w:cs="Arial"/>
          <w:sz w:val="24"/>
          <w:szCs w:val="24"/>
        </w:rPr>
        <w:t>03 Horas/aula</w:t>
      </w:r>
    </w:p>
    <w:p w14:paraId="09D8FD7C" w14:textId="6C6D8E46" w:rsidR="00F50842" w:rsidRDefault="00F50842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 xml:space="preserve">CARGA HORÁRIA SEMESTRAL: </w:t>
      </w:r>
      <w:r w:rsidRPr="00D875A6">
        <w:rPr>
          <w:rFonts w:ascii="Arial" w:hAnsi="Arial" w:cs="Arial"/>
          <w:sz w:val="24"/>
          <w:szCs w:val="24"/>
        </w:rPr>
        <w:t>60 horas</w:t>
      </w:r>
    </w:p>
    <w:p w14:paraId="41F802A0" w14:textId="412D7B0B" w:rsidR="00D875A6" w:rsidRDefault="001A7539" w:rsidP="001A7539">
      <w:pPr>
        <w:tabs>
          <w:tab w:val="left" w:pos="478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F88ABE3" w14:textId="77777777" w:rsidR="00D875A6" w:rsidRPr="00D875A6" w:rsidRDefault="00D875A6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812DA0" w14:textId="77777777" w:rsidR="00F50842" w:rsidRPr="00D875A6" w:rsidRDefault="00F50842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>I – EMENTA</w:t>
      </w:r>
    </w:p>
    <w:p w14:paraId="4AC03A13" w14:textId="77777777" w:rsidR="002575D0" w:rsidRPr="00D875A6" w:rsidRDefault="002575D0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B80DAC5" w14:textId="49370FBC" w:rsidR="00835240" w:rsidRDefault="00336E4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 xml:space="preserve">Esta disciplina </w:t>
      </w:r>
      <w:r w:rsidR="00835240" w:rsidRPr="00D875A6">
        <w:rPr>
          <w:rFonts w:ascii="Arial" w:hAnsi="Arial" w:cs="Arial"/>
          <w:sz w:val="24"/>
          <w:szCs w:val="24"/>
        </w:rPr>
        <w:t xml:space="preserve">explora de maneira ampla </w:t>
      </w:r>
      <w:r w:rsidRPr="00D875A6">
        <w:rPr>
          <w:rFonts w:ascii="Arial" w:hAnsi="Arial" w:cs="Arial"/>
          <w:sz w:val="24"/>
          <w:szCs w:val="24"/>
        </w:rPr>
        <w:t>as decisões estratégicas, táticas e operacionais envolvidas na gestão de operações</w:t>
      </w:r>
      <w:r w:rsidR="007814F7" w:rsidRPr="00D875A6">
        <w:rPr>
          <w:rFonts w:ascii="Arial" w:hAnsi="Arial" w:cs="Arial"/>
          <w:sz w:val="24"/>
          <w:szCs w:val="24"/>
        </w:rPr>
        <w:t xml:space="preserve"> (indústria, comércio e serviço)</w:t>
      </w:r>
      <w:r w:rsidRPr="00D875A6">
        <w:rPr>
          <w:rFonts w:ascii="Arial" w:hAnsi="Arial" w:cs="Arial"/>
          <w:sz w:val="24"/>
          <w:szCs w:val="24"/>
        </w:rPr>
        <w:t xml:space="preserve">. </w:t>
      </w:r>
      <w:r w:rsidR="007814F7" w:rsidRPr="00D875A6">
        <w:rPr>
          <w:rFonts w:ascii="Arial" w:hAnsi="Arial" w:cs="Arial"/>
          <w:sz w:val="24"/>
          <w:szCs w:val="24"/>
        </w:rPr>
        <w:t>S</w:t>
      </w:r>
      <w:r w:rsidRPr="00D875A6">
        <w:rPr>
          <w:rFonts w:ascii="Arial" w:hAnsi="Arial" w:cs="Arial"/>
          <w:sz w:val="24"/>
          <w:szCs w:val="24"/>
        </w:rPr>
        <w:t xml:space="preserve">ão tratadas as prioridades competitivas das organizações, o planejamento </w:t>
      </w:r>
      <w:r w:rsidR="007814F7" w:rsidRPr="00D875A6">
        <w:rPr>
          <w:rFonts w:ascii="Arial" w:hAnsi="Arial" w:cs="Arial"/>
          <w:sz w:val="24"/>
          <w:szCs w:val="24"/>
        </w:rPr>
        <w:t>de processos de transformação, da capacidade e da localização. A abordagem enxuta de operações</w:t>
      </w:r>
      <w:r w:rsidR="00835240" w:rsidRPr="00D875A6">
        <w:rPr>
          <w:rFonts w:ascii="Arial" w:hAnsi="Arial" w:cs="Arial"/>
          <w:sz w:val="24"/>
          <w:szCs w:val="24"/>
        </w:rPr>
        <w:t xml:space="preserve"> e seus respectivos indicadores de produtividade são investigados. É apresentada a evolução do pensamento da qualidade. Como caminho natural para aumentar a competitividade das operações por meio das tecnologias digitais é estudada a Quarta Revolução Industrial (Indústria 4.0). Tendências e novos desafios em operações são discutidos </w:t>
      </w:r>
      <w:r w:rsidR="00545AA7" w:rsidRPr="00D875A6">
        <w:rPr>
          <w:rFonts w:ascii="Arial" w:hAnsi="Arial" w:cs="Arial"/>
          <w:sz w:val="24"/>
          <w:szCs w:val="24"/>
        </w:rPr>
        <w:t>frente aos aspectos regionais de atuação do egresso.</w:t>
      </w:r>
    </w:p>
    <w:p w14:paraId="60638B31" w14:textId="65DFC638" w:rsidR="00D875A6" w:rsidRDefault="00D875A6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4C43001" w14:textId="77777777" w:rsidR="00D875A6" w:rsidRPr="00D875A6" w:rsidRDefault="00D875A6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5598AD" w14:textId="77777777" w:rsidR="005168C3" w:rsidRPr="00D875A6" w:rsidRDefault="005168C3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 xml:space="preserve">II </w:t>
      </w:r>
      <w:r w:rsidR="00E1665B" w:rsidRPr="00D875A6">
        <w:rPr>
          <w:rFonts w:ascii="Arial" w:hAnsi="Arial" w:cs="Arial"/>
          <w:b/>
          <w:sz w:val="24"/>
          <w:szCs w:val="24"/>
        </w:rPr>
        <w:t>– OBJETIVOS GERAIS</w:t>
      </w:r>
    </w:p>
    <w:p w14:paraId="357CFB26" w14:textId="77777777" w:rsidR="009F6FDA" w:rsidRDefault="009F6FDA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CEE7E8" w14:textId="4D7FA8D6" w:rsidR="0087060F" w:rsidRDefault="0087060F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Contribuir para o desenvolvimento das competências requeridas dos alunos, conforme definidas no Projeto Pedagógico do Curso/PPC, em consonância com as Diretrizes Curriculares Nacionais relacionadas.</w:t>
      </w:r>
    </w:p>
    <w:p w14:paraId="12920934" w14:textId="0777CADD" w:rsidR="00D875A6" w:rsidRDefault="00D875A6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9AE31E4" w14:textId="77777777" w:rsidR="00D875A6" w:rsidRPr="00D875A6" w:rsidRDefault="00D875A6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3A39EED" w14:textId="77777777" w:rsidR="005168C3" w:rsidRPr="00D875A6" w:rsidRDefault="005168C3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>III – OBJETIVOS ESPECÍFICOS</w:t>
      </w:r>
    </w:p>
    <w:p w14:paraId="3BB794D2" w14:textId="77777777" w:rsidR="009F6FDA" w:rsidRDefault="009F6FDA" w:rsidP="00D875A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714B64C" w14:textId="16BBBFBE" w:rsidR="006B246F" w:rsidRPr="00D875A6" w:rsidRDefault="006B246F" w:rsidP="00D875A6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Saber as funções da administração de operações nas organizações, sua utilidade e os resultados delas esperados.</w:t>
      </w:r>
    </w:p>
    <w:p w14:paraId="70A27765" w14:textId="4ABCB4BF" w:rsidR="00D7766F" w:rsidRDefault="00D7766F" w:rsidP="00D875A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46ED0B6" w14:textId="77777777" w:rsidR="00D875A6" w:rsidRPr="00D875A6" w:rsidRDefault="00D875A6" w:rsidP="00D875A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3CB4C36" w14:textId="77777777" w:rsidR="002575D0" w:rsidRPr="00D875A6" w:rsidRDefault="002575D0" w:rsidP="00D875A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>IV – COMPETÊNCIAS</w:t>
      </w:r>
    </w:p>
    <w:p w14:paraId="63ED169C" w14:textId="77777777" w:rsidR="009F6FDA" w:rsidRDefault="009F6FDA" w:rsidP="009F6FDA">
      <w:pPr>
        <w:pStyle w:val="SemEspaamento"/>
        <w:rPr>
          <w:rFonts w:ascii="Arial" w:hAnsi="Arial" w:cs="Arial"/>
          <w:sz w:val="24"/>
          <w:szCs w:val="24"/>
        </w:rPr>
      </w:pPr>
    </w:p>
    <w:p w14:paraId="49378A75" w14:textId="0CD509FE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Senso crítico e capacidade de contextualização</w:t>
      </w:r>
      <w:r w:rsidR="00D875A6">
        <w:rPr>
          <w:rFonts w:ascii="Arial" w:hAnsi="Arial" w:cs="Arial"/>
          <w:sz w:val="24"/>
          <w:szCs w:val="24"/>
        </w:rPr>
        <w:t>.</w:t>
      </w:r>
    </w:p>
    <w:p w14:paraId="72C79859" w14:textId="58ECA8E5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Visão estratégica</w:t>
      </w:r>
      <w:r w:rsidR="00D875A6">
        <w:rPr>
          <w:rFonts w:ascii="Arial" w:hAnsi="Arial" w:cs="Arial"/>
          <w:sz w:val="24"/>
          <w:szCs w:val="24"/>
        </w:rPr>
        <w:t>.</w:t>
      </w:r>
    </w:p>
    <w:p w14:paraId="6E2C731C" w14:textId="71F82D3E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Pensamento sistêmico</w:t>
      </w:r>
      <w:r w:rsidR="00D875A6">
        <w:rPr>
          <w:rFonts w:ascii="Arial" w:hAnsi="Arial" w:cs="Arial"/>
          <w:sz w:val="24"/>
          <w:szCs w:val="24"/>
        </w:rPr>
        <w:t>.</w:t>
      </w:r>
    </w:p>
    <w:p w14:paraId="3A48DEDA" w14:textId="4FC920B2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Orientação para processos</w:t>
      </w:r>
      <w:r w:rsidR="00D875A6">
        <w:rPr>
          <w:rFonts w:ascii="Arial" w:hAnsi="Arial" w:cs="Arial"/>
          <w:sz w:val="24"/>
          <w:szCs w:val="24"/>
        </w:rPr>
        <w:t>.</w:t>
      </w:r>
    </w:p>
    <w:p w14:paraId="189A1768" w14:textId="7B46376C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Orientação para as necessidades do cliente</w:t>
      </w:r>
      <w:r w:rsidR="00D875A6">
        <w:rPr>
          <w:rFonts w:ascii="Arial" w:hAnsi="Arial" w:cs="Arial"/>
          <w:sz w:val="24"/>
          <w:szCs w:val="24"/>
        </w:rPr>
        <w:t>.</w:t>
      </w:r>
    </w:p>
    <w:p w14:paraId="6A80ABD3" w14:textId="1D164AF4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Orientação para resultados</w:t>
      </w:r>
      <w:r w:rsidR="00D875A6">
        <w:rPr>
          <w:rFonts w:ascii="Arial" w:hAnsi="Arial" w:cs="Arial"/>
          <w:sz w:val="24"/>
          <w:szCs w:val="24"/>
        </w:rPr>
        <w:t>.</w:t>
      </w:r>
    </w:p>
    <w:p w14:paraId="654C9C96" w14:textId="4AFE6931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Consciência ética e social</w:t>
      </w:r>
      <w:r w:rsidR="00D875A6">
        <w:rPr>
          <w:rFonts w:ascii="Arial" w:hAnsi="Arial" w:cs="Arial"/>
          <w:sz w:val="24"/>
          <w:szCs w:val="24"/>
        </w:rPr>
        <w:t>.</w:t>
      </w:r>
    </w:p>
    <w:p w14:paraId="472005A7" w14:textId="7F2BB652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Solução de problemas</w:t>
      </w:r>
      <w:r w:rsidR="00D875A6">
        <w:rPr>
          <w:rFonts w:ascii="Arial" w:hAnsi="Arial" w:cs="Arial"/>
          <w:sz w:val="24"/>
          <w:szCs w:val="24"/>
        </w:rPr>
        <w:t>.</w:t>
      </w:r>
    </w:p>
    <w:p w14:paraId="3285A55F" w14:textId="7B2CC26C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Trabalho em equipe</w:t>
      </w:r>
      <w:r w:rsidR="00D875A6">
        <w:rPr>
          <w:rFonts w:ascii="Arial" w:hAnsi="Arial" w:cs="Arial"/>
          <w:sz w:val="24"/>
          <w:szCs w:val="24"/>
        </w:rPr>
        <w:t>.</w:t>
      </w:r>
    </w:p>
    <w:p w14:paraId="4C25EED9" w14:textId="31328BDF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Comunicação e expressão</w:t>
      </w:r>
      <w:r w:rsidR="00D875A6">
        <w:rPr>
          <w:rFonts w:ascii="Arial" w:hAnsi="Arial" w:cs="Arial"/>
          <w:sz w:val="24"/>
          <w:szCs w:val="24"/>
        </w:rPr>
        <w:t>.</w:t>
      </w:r>
    </w:p>
    <w:p w14:paraId="6648E3A8" w14:textId="6A49C156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Desenvolvimento pessoal</w:t>
      </w:r>
      <w:r w:rsidR="00D875A6">
        <w:rPr>
          <w:rFonts w:ascii="Arial" w:hAnsi="Arial" w:cs="Arial"/>
          <w:sz w:val="24"/>
          <w:szCs w:val="24"/>
        </w:rPr>
        <w:t>.</w:t>
      </w:r>
    </w:p>
    <w:p w14:paraId="1552824B" w14:textId="2A8AFDAC" w:rsidR="002575D0" w:rsidRPr="00D875A6" w:rsidRDefault="002575D0" w:rsidP="00D875A6">
      <w:pPr>
        <w:pStyle w:val="SemEspaamento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Orientação para o empreendedorismo</w:t>
      </w:r>
      <w:r w:rsidR="00D875A6">
        <w:rPr>
          <w:rFonts w:ascii="Arial" w:hAnsi="Arial" w:cs="Arial"/>
          <w:sz w:val="24"/>
          <w:szCs w:val="24"/>
        </w:rPr>
        <w:t>.</w:t>
      </w:r>
    </w:p>
    <w:p w14:paraId="195D3E0E" w14:textId="4EF47FAD" w:rsidR="002575D0" w:rsidRPr="00D875A6" w:rsidRDefault="002575D0" w:rsidP="00D875A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9226B84" w14:textId="77777777" w:rsidR="00FE682B" w:rsidRPr="00D875A6" w:rsidRDefault="00FE682B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lastRenderedPageBreak/>
        <w:t>V – CONTEÚDO PROGRAMÁTICO</w:t>
      </w:r>
    </w:p>
    <w:p w14:paraId="4288B166" w14:textId="77777777" w:rsidR="009F6FDA" w:rsidRPr="009F6FDA" w:rsidRDefault="009F6FDA" w:rsidP="009F6FD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88364EC" w14:textId="19894780" w:rsidR="00FE682B" w:rsidRPr="00D875A6" w:rsidRDefault="008156E9" w:rsidP="00D875A6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 xml:space="preserve">Conceitos </w:t>
      </w:r>
      <w:r w:rsidR="00EE72D1" w:rsidRPr="00D875A6">
        <w:rPr>
          <w:rFonts w:ascii="Arial" w:hAnsi="Arial" w:cs="Arial"/>
          <w:sz w:val="24"/>
          <w:szCs w:val="24"/>
        </w:rPr>
        <w:t>e definições iniciais sobre operações produtivas</w:t>
      </w:r>
    </w:p>
    <w:p w14:paraId="53C36D87" w14:textId="77777777" w:rsidR="00EE72D1" w:rsidRPr="00D875A6" w:rsidRDefault="00EE72D1" w:rsidP="00D875A6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Evolução da administração de operações</w:t>
      </w:r>
    </w:p>
    <w:p w14:paraId="0B4DABF0" w14:textId="77777777" w:rsidR="00EE72D1" w:rsidRPr="00D875A6" w:rsidRDefault="00EE72D1" w:rsidP="00D875A6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Visão estratégica, tática e operacional de operações</w:t>
      </w:r>
    </w:p>
    <w:p w14:paraId="3DC9CC23" w14:textId="77777777" w:rsidR="00EE72D1" w:rsidRPr="00D875A6" w:rsidRDefault="00C00D50" w:rsidP="00D875A6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Planejamento de processos de operações</w:t>
      </w:r>
    </w:p>
    <w:p w14:paraId="01A92C2B" w14:textId="77777777" w:rsidR="00545AA7" w:rsidRPr="00D875A6" w:rsidRDefault="00545AA7" w:rsidP="00D875A6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Produção enxuta e indicadores de produtividade</w:t>
      </w:r>
    </w:p>
    <w:p w14:paraId="52100BBE" w14:textId="77777777" w:rsidR="00C00D50" w:rsidRPr="00D875A6" w:rsidRDefault="00C00D50" w:rsidP="00D875A6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Planejamento de macro e microlocalização de operações</w:t>
      </w:r>
    </w:p>
    <w:p w14:paraId="4C9F529D" w14:textId="77777777" w:rsidR="008156E9" w:rsidRPr="00D875A6" w:rsidRDefault="00C00D50" w:rsidP="00D875A6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P</w:t>
      </w:r>
      <w:r w:rsidR="008156E9" w:rsidRPr="00D875A6">
        <w:rPr>
          <w:rFonts w:ascii="Arial" w:hAnsi="Arial" w:cs="Arial"/>
          <w:sz w:val="24"/>
          <w:szCs w:val="24"/>
        </w:rPr>
        <w:t>lanejamento</w:t>
      </w:r>
      <w:r w:rsidR="00545AA7" w:rsidRPr="00D875A6">
        <w:rPr>
          <w:rFonts w:ascii="Arial" w:hAnsi="Arial" w:cs="Arial"/>
          <w:sz w:val="24"/>
          <w:szCs w:val="24"/>
        </w:rPr>
        <w:t xml:space="preserve">, </w:t>
      </w:r>
      <w:r w:rsidR="008156E9" w:rsidRPr="00D875A6">
        <w:rPr>
          <w:rFonts w:ascii="Arial" w:hAnsi="Arial" w:cs="Arial"/>
          <w:sz w:val="24"/>
          <w:szCs w:val="24"/>
        </w:rPr>
        <w:t>programação</w:t>
      </w:r>
      <w:r w:rsidR="00545AA7" w:rsidRPr="00D875A6">
        <w:rPr>
          <w:rFonts w:ascii="Arial" w:hAnsi="Arial" w:cs="Arial"/>
          <w:sz w:val="24"/>
          <w:szCs w:val="24"/>
        </w:rPr>
        <w:t xml:space="preserve"> e controle</w:t>
      </w:r>
      <w:r w:rsidR="008156E9" w:rsidRPr="00D875A6">
        <w:rPr>
          <w:rFonts w:ascii="Arial" w:hAnsi="Arial" w:cs="Arial"/>
          <w:sz w:val="24"/>
          <w:szCs w:val="24"/>
        </w:rPr>
        <w:t xml:space="preserve"> de operações</w:t>
      </w:r>
    </w:p>
    <w:p w14:paraId="17312721" w14:textId="77777777" w:rsidR="008156E9" w:rsidRPr="00D875A6" w:rsidRDefault="008156E9" w:rsidP="00D875A6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Evolução do pensamento da qualidade</w:t>
      </w:r>
    </w:p>
    <w:p w14:paraId="53B6EB83" w14:textId="77777777" w:rsidR="008156E9" w:rsidRPr="00D875A6" w:rsidRDefault="00545AA7" w:rsidP="00D875A6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>Quarta Revolução Industrial</w:t>
      </w:r>
    </w:p>
    <w:p w14:paraId="2B75E838" w14:textId="00955C3A" w:rsidR="008156E9" w:rsidRDefault="008156E9" w:rsidP="00D875A6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 xml:space="preserve">Tendências </w:t>
      </w:r>
      <w:r w:rsidR="00C00D50" w:rsidRPr="00D875A6">
        <w:rPr>
          <w:rFonts w:ascii="Arial" w:hAnsi="Arial" w:cs="Arial"/>
          <w:sz w:val="24"/>
          <w:szCs w:val="24"/>
        </w:rPr>
        <w:t xml:space="preserve">e novos desafios </w:t>
      </w:r>
      <w:r w:rsidRPr="00D875A6">
        <w:rPr>
          <w:rFonts w:ascii="Arial" w:hAnsi="Arial" w:cs="Arial"/>
          <w:sz w:val="24"/>
          <w:szCs w:val="24"/>
        </w:rPr>
        <w:t>em operações</w:t>
      </w:r>
      <w:r w:rsidR="00D875A6">
        <w:rPr>
          <w:rFonts w:ascii="Arial" w:hAnsi="Arial" w:cs="Arial"/>
          <w:sz w:val="24"/>
          <w:szCs w:val="24"/>
        </w:rPr>
        <w:t>.</w:t>
      </w:r>
    </w:p>
    <w:p w14:paraId="7CFFDC02" w14:textId="3911B3F2" w:rsidR="00D875A6" w:rsidRPr="00860672" w:rsidRDefault="00D875A6" w:rsidP="00D875A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7313024" w14:textId="77777777" w:rsidR="00D875A6" w:rsidRPr="00860672" w:rsidRDefault="00D875A6" w:rsidP="00D875A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B3C3410" w14:textId="77777777" w:rsidR="00860672" w:rsidRPr="00860672" w:rsidRDefault="00860672" w:rsidP="00860672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860672">
        <w:rPr>
          <w:rFonts w:ascii="Arial" w:hAnsi="Arial" w:cs="Arial"/>
          <w:b/>
          <w:bCs/>
          <w:sz w:val="24"/>
          <w:szCs w:val="24"/>
        </w:rPr>
        <w:t>VI – ESTRATÉGIA DE TRABALHO</w:t>
      </w:r>
    </w:p>
    <w:p w14:paraId="6FA610B1" w14:textId="77777777" w:rsidR="00860672" w:rsidRPr="00860672" w:rsidRDefault="00860672" w:rsidP="00860672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</w:p>
    <w:p w14:paraId="50DB500F" w14:textId="77777777" w:rsidR="00860672" w:rsidRPr="00860672" w:rsidRDefault="00860672" w:rsidP="00860672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 w:rsidRPr="00860672">
        <w:rPr>
          <w:rFonts w:ascii="Arial" w:hAnsi="Arial" w:cs="Arial"/>
          <w:bCs/>
          <w:lang w:eastAsia="en-US"/>
        </w:rPr>
        <w:t xml:space="preserve">As disciplinas são ministradas </w:t>
      </w:r>
      <w:r w:rsidRPr="00860672">
        <w:rPr>
          <w:rFonts w:ascii="Arial" w:hAnsi="Arial" w:cs="Arial"/>
          <w:lang w:eastAsia="en-US"/>
        </w:rPr>
        <w:t>preferencialmente</w:t>
      </w:r>
      <w:r w:rsidRPr="00860672"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089B2FBC" w14:textId="77777777" w:rsidR="00860672" w:rsidRPr="00860672" w:rsidRDefault="00860672" w:rsidP="0086067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4483026F" w14:textId="77777777" w:rsidR="00860672" w:rsidRPr="00860672" w:rsidRDefault="00860672" w:rsidP="00860672">
      <w:pPr>
        <w:pStyle w:val="NormalWeb"/>
        <w:spacing w:before="0" w:beforeAutospacing="0" w:after="0" w:afterAutospacing="0"/>
        <w:jc w:val="both"/>
        <w:rPr>
          <w:rStyle w:val="Forte"/>
          <w:rFonts w:ascii="Arial" w:eastAsiaTheme="majorEastAsia" w:hAnsi="Arial" w:cs="Arial"/>
          <w:color w:val="000000"/>
        </w:rPr>
      </w:pPr>
    </w:p>
    <w:p w14:paraId="71012C92" w14:textId="77777777" w:rsidR="00860672" w:rsidRPr="00860672" w:rsidRDefault="00860672" w:rsidP="00860672">
      <w:pPr>
        <w:pStyle w:val="NormalWeb"/>
        <w:spacing w:before="0" w:beforeAutospacing="0" w:after="0" w:afterAutospacing="0"/>
        <w:jc w:val="both"/>
        <w:rPr>
          <w:rStyle w:val="Forte"/>
          <w:rFonts w:ascii="Arial" w:eastAsiaTheme="majorEastAsia" w:hAnsi="Arial" w:cs="Arial"/>
          <w:color w:val="000000"/>
        </w:rPr>
      </w:pPr>
      <w:r w:rsidRPr="00860672">
        <w:rPr>
          <w:rStyle w:val="Forte"/>
          <w:rFonts w:ascii="Arial" w:eastAsiaTheme="majorEastAsia" w:hAnsi="Arial" w:cs="Arial"/>
          <w:color w:val="000000"/>
        </w:rPr>
        <w:t>VI – AVALIAÇÃO</w:t>
      </w:r>
    </w:p>
    <w:p w14:paraId="5517CB7B" w14:textId="77777777" w:rsidR="00860672" w:rsidRPr="00860672" w:rsidRDefault="00860672" w:rsidP="00860672">
      <w:pPr>
        <w:tabs>
          <w:tab w:val="left" w:pos="2160"/>
        </w:tabs>
        <w:spacing w:after="0"/>
        <w:rPr>
          <w:rFonts w:ascii="Arial" w:hAnsi="Arial" w:cs="Arial"/>
          <w:sz w:val="24"/>
          <w:szCs w:val="24"/>
        </w:rPr>
      </w:pPr>
    </w:p>
    <w:p w14:paraId="0CE62400" w14:textId="77777777" w:rsidR="00860672" w:rsidRPr="00860672" w:rsidRDefault="00860672" w:rsidP="00860672">
      <w:pPr>
        <w:tabs>
          <w:tab w:val="left" w:pos="2160"/>
        </w:tabs>
        <w:spacing w:after="0"/>
        <w:rPr>
          <w:rFonts w:ascii="Arial" w:hAnsi="Arial" w:cs="Arial"/>
          <w:sz w:val="24"/>
          <w:szCs w:val="24"/>
        </w:rPr>
      </w:pPr>
      <w:r w:rsidRPr="00860672">
        <w:rPr>
          <w:rFonts w:ascii="Arial" w:hAnsi="Arial" w:cs="Arial"/>
          <w:sz w:val="24"/>
          <w:szCs w:val="24"/>
        </w:rPr>
        <w:t>A apuração do rendimento escolar é realizada por meio de verificações parciais e exames, conforme previsto no Regimento Institucional.</w:t>
      </w:r>
    </w:p>
    <w:p w14:paraId="599043DC" w14:textId="3B66C785" w:rsidR="00D7766F" w:rsidRPr="00860672" w:rsidRDefault="00D7766F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100FBED" w14:textId="77777777" w:rsidR="00D875A6" w:rsidRPr="00860672" w:rsidRDefault="00D875A6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E88453D" w14:textId="4D998243" w:rsidR="00EE1822" w:rsidRPr="00D875A6" w:rsidRDefault="002575D0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>VIII</w:t>
      </w:r>
      <w:r w:rsidR="00D875A6">
        <w:rPr>
          <w:rFonts w:ascii="Arial" w:hAnsi="Arial" w:cs="Arial"/>
          <w:b/>
          <w:sz w:val="24"/>
          <w:szCs w:val="24"/>
        </w:rPr>
        <w:t xml:space="preserve"> </w:t>
      </w:r>
      <w:r w:rsidR="00EE1822" w:rsidRPr="00D875A6">
        <w:rPr>
          <w:rFonts w:ascii="Arial" w:hAnsi="Arial" w:cs="Arial"/>
          <w:b/>
          <w:sz w:val="24"/>
          <w:szCs w:val="24"/>
        </w:rPr>
        <w:t xml:space="preserve">– </w:t>
      </w:r>
      <w:r w:rsidR="00D875A6">
        <w:rPr>
          <w:rFonts w:ascii="Arial" w:hAnsi="Arial" w:cs="Arial"/>
          <w:b/>
          <w:sz w:val="24"/>
          <w:szCs w:val="24"/>
        </w:rPr>
        <w:t>REFERÊNCIAS</w:t>
      </w:r>
    </w:p>
    <w:p w14:paraId="48A0292B" w14:textId="77777777" w:rsidR="005427AC" w:rsidRDefault="005427AC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CD4E15F" w14:textId="6CAF913F" w:rsidR="00EE1822" w:rsidRPr="00D875A6" w:rsidRDefault="00EE1822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>B</w:t>
      </w:r>
      <w:r w:rsidR="005427AC">
        <w:rPr>
          <w:rFonts w:ascii="Arial" w:hAnsi="Arial" w:cs="Arial"/>
          <w:b/>
          <w:sz w:val="24"/>
          <w:szCs w:val="24"/>
        </w:rPr>
        <w:t>ásicas</w:t>
      </w:r>
      <w:r w:rsidR="00D875A6">
        <w:rPr>
          <w:rFonts w:ascii="Arial" w:hAnsi="Arial" w:cs="Arial"/>
          <w:b/>
          <w:sz w:val="24"/>
          <w:szCs w:val="24"/>
        </w:rPr>
        <w:t>:</w:t>
      </w:r>
    </w:p>
    <w:p w14:paraId="192517BB" w14:textId="77777777" w:rsidR="00D875A6" w:rsidRDefault="00D875A6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65CD9F8" w14:textId="52D2E958" w:rsidR="00590719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0719">
        <w:rPr>
          <w:rFonts w:ascii="Arial" w:hAnsi="Arial" w:cs="Arial"/>
          <w:sz w:val="24"/>
          <w:szCs w:val="24"/>
          <w:lang w:val="en-US"/>
        </w:rPr>
        <w:t>SLACK, Nigel; BRANDON-JONES, Alistair; BURGESS, Nicola</w:t>
      </w:r>
      <w:r w:rsidRPr="00590719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Pr="00590719">
        <w:rPr>
          <w:rFonts w:ascii="Arial" w:hAnsi="Arial" w:cs="Arial"/>
          <w:b/>
          <w:bCs/>
          <w:sz w:val="24"/>
          <w:szCs w:val="24"/>
        </w:rPr>
        <w:t>Administração da Produção</w:t>
      </w:r>
      <w:r w:rsidRPr="00590719">
        <w:rPr>
          <w:rFonts w:ascii="Arial" w:hAnsi="Arial" w:cs="Arial"/>
          <w:sz w:val="24"/>
          <w:szCs w:val="24"/>
        </w:rPr>
        <w:t>. Rio de Janeiro: Atlas, 2023.</w:t>
      </w:r>
    </w:p>
    <w:p w14:paraId="547A0499" w14:textId="77777777" w:rsidR="00590719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E9BE0D0" w14:textId="3322AE00" w:rsidR="00590719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0719">
        <w:rPr>
          <w:rFonts w:ascii="Arial" w:hAnsi="Arial" w:cs="Arial"/>
          <w:sz w:val="24"/>
          <w:szCs w:val="24"/>
        </w:rPr>
        <w:t xml:space="preserve">BATALHA, Mário Otávio. </w:t>
      </w:r>
      <w:r w:rsidRPr="00590719">
        <w:rPr>
          <w:rFonts w:ascii="Arial" w:hAnsi="Arial" w:cs="Arial"/>
          <w:b/>
          <w:bCs/>
          <w:sz w:val="24"/>
          <w:szCs w:val="24"/>
        </w:rPr>
        <w:t>Gestão da Produção e Operações</w:t>
      </w:r>
      <w:r w:rsidRPr="00590719">
        <w:rPr>
          <w:rFonts w:ascii="Arial" w:hAnsi="Arial" w:cs="Arial"/>
          <w:sz w:val="24"/>
          <w:szCs w:val="24"/>
        </w:rPr>
        <w:t>. Rio de Janeiro: Atlas, 2019.</w:t>
      </w:r>
    </w:p>
    <w:p w14:paraId="60C5E4A3" w14:textId="77777777" w:rsidR="00590719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ACE8553" w14:textId="77777777" w:rsidR="00590719" w:rsidRDefault="00590719" w:rsidP="0059071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0719">
        <w:rPr>
          <w:rFonts w:ascii="Arial" w:hAnsi="Arial" w:cs="Arial"/>
          <w:sz w:val="24"/>
          <w:szCs w:val="24"/>
        </w:rPr>
        <w:t xml:space="preserve">OLIVEIRA, Djalma de Pinho Rebouças de. </w:t>
      </w:r>
      <w:r w:rsidRPr="00590719">
        <w:rPr>
          <w:rFonts w:ascii="Arial" w:hAnsi="Arial" w:cs="Arial"/>
          <w:b/>
          <w:bCs/>
          <w:sz w:val="24"/>
          <w:szCs w:val="24"/>
        </w:rPr>
        <w:t>Administração de Processos</w:t>
      </w:r>
      <w:r w:rsidRPr="00590719">
        <w:rPr>
          <w:rFonts w:ascii="Arial" w:hAnsi="Arial" w:cs="Arial"/>
          <w:sz w:val="24"/>
          <w:szCs w:val="24"/>
        </w:rPr>
        <w:t>, 6 ed. Rio de Janeiro: Atlas, 2019.</w:t>
      </w:r>
    </w:p>
    <w:p w14:paraId="3A33B429" w14:textId="77777777" w:rsidR="00590719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9232197" w14:textId="77777777" w:rsidR="00590719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CEF5B50" w14:textId="77777777" w:rsidR="00D875A6" w:rsidRDefault="00D875A6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0AC0BE2" w14:textId="77777777" w:rsidR="00860672" w:rsidRDefault="00860672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07D2791" w14:textId="162B92D1" w:rsidR="005427AC" w:rsidRPr="00860672" w:rsidRDefault="00860672" w:rsidP="00D875A6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60672">
        <w:rPr>
          <w:rFonts w:ascii="Arial" w:hAnsi="Arial" w:cs="Arial"/>
          <w:b/>
          <w:bCs/>
          <w:sz w:val="24"/>
          <w:szCs w:val="24"/>
        </w:rPr>
        <w:t>Virtuais:</w:t>
      </w:r>
    </w:p>
    <w:p w14:paraId="6A6298F2" w14:textId="77777777" w:rsidR="00590719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C11BBDE" w14:textId="77777777" w:rsidR="002C77F8" w:rsidRDefault="002C77F8" w:rsidP="002C77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0719">
        <w:rPr>
          <w:rFonts w:ascii="Arial" w:hAnsi="Arial" w:cs="Arial"/>
          <w:sz w:val="24"/>
          <w:szCs w:val="24"/>
          <w:lang w:val="en-US"/>
        </w:rPr>
        <w:t>SLACK, Nigel; BRANDON-JONES, Alistair; BURGESS, Nicola</w:t>
      </w:r>
      <w:r w:rsidRPr="00590719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Pr="00590719">
        <w:rPr>
          <w:rFonts w:ascii="Arial" w:hAnsi="Arial" w:cs="Arial"/>
          <w:b/>
          <w:bCs/>
          <w:sz w:val="24"/>
          <w:szCs w:val="24"/>
        </w:rPr>
        <w:t>Administração da Produção</w:t>
      </w:r>
      <w:r w:rsidRPr="00590719">
        <w:rPr>
          <w:rFonts w:ascii="Arial" w:hAnsi="Arial" w:cs="Arial"/>
          <w:sz w:val="24"/>
          <w:szCs w:val="24"/>
        </w:rPr>
        <w:t>. Rio de Janeiro: Atlas, 2023.</w:t>
      </w:r>
    </w:p>
    <w:p w14:paraId="5BAFA31F" w14:textId="77777777" w:rsidR="002C77F8" w:rsidRDefault="002C77F8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7D7DF73" w14:textId="304ED78A" w:rsidR="00860672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0719">
        <w:rPr>
          <w:rFonts w:ascii="Arial" w:hAnsi="Arial" w:cs="Arial"/>
          <w:sz w:val="24"/>
          <w:szCs w:val="24"/>
        </w:rPr>
        <w:t xml:space="preserve">BATALHA, Mário Otávio. </w:t>
      </w:r>
      <w:r w:rsidRPr="00590719">
        <w:rPr>
          <w:rFonts w:ascii="Arial" w:hAnsi="Arial" w:cs="Arial"/>
          <w:b/>
          <w:bCs/>
          <w:sz w:val="24"/>
          <w:szCs w:val="24"/>
        </w:rPr>
        <w:t>Gestão da Produção e Operações</w:t>
      </w:r>
      <w:r w:rsidRPr="00590719">
        <w:rPr>
          <w:rFonts w:ascii="Arial" w:hAnsi="Arial" w:cs="Arial"/>
          <w:sz w:val="24"/>
          <w:szCs w:val="24"/>
        </w:rPr>
        <w:t>. Rio de Janeiro: Atlas, 2019.</w:t>
      </w:r>
    </w:p>
    <w:p w14:paraId="4486C4D8" w14:textId="77777777" w:rsidR="00860672" w:rsidRDefault="00860672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70F7EC1" w14:textId="08C70355" w:rsidR="00860672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0719">
        <w:rPr>
          <w:rFonts w:ascii="Arial" w:hAnsi="Arial" w:cs="Arial"/>
          <w:sz w:val="24"/>
          <w:szCs w:val="24"/>
        </w:rPr>
        <w:t xml:space="preserve">OLIVEIRA, Djalma de Pinho Rebouças de. </w:t>
      </w:r>
      <w:r w:rsidRPr="00590719">
        <w:rPr>
          <w:rFonts w:ascii="Arial" w:hAnsi="Arial" w:cs="Arial"/>
          <w:b/>
          <w:bCs/>
          <w:sz w:val="24"/>
          <w:szCs w:val="24"/>
        </w:rPr>
        <w:t>Administração de Processos</w:t>
      </w:r>
      <w:r w:rsidRPr="00590719">
        <w:rPr>
          <w:rFonts w:ascii="Arial" w:hAnsi="Arial" w:cs="Arial"/>
          <w:sz w:val="24"/>
          <w:szCs w:val="24"/>
        </w:rPr>
        <w:t>, 6 ed. Rio de Janeiro: Atlas, 2019.</w:t>
      </w:r>
    </w:p>
    <w:p w14:paraId="02240571" w14:textId="77777777" w:rsidR="00590719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B88181D" w14:textId="77777777" w:rsidR="00590719" w:rsidRPr="00D875A6" w:rsidRDefault="00590719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AE35FA" w14:textId="75807494" w:rsidR="004E325D" w:rsidRPr="00D875A6" w:rsidRDefault="004E325D" w:rsidP="00D875A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875A6">
        <w:rPr>
          <w:rFonts w:ascii="Arial" w:hAnsi="Arial" w:cs="Arial"/>
          <w:b/>
          <w:sz w:val="24"/>
          <w:szCs w:val="24"/>
        </w:rPr>
        <w:t>C</w:t>
      </w:r>
      <w:r w:rsidR="005427AC">
        <w:rPr>
          <w:rFonts w:ascii="Arial" w:hAnsi="Arial" w:cs="Arial"/>
          <w:b/>
          <w:sz w:val="24"/>
          <w:szCs w:val="24"/>
        </w:rPr>
        <w:t>omplementares</w:t>
      </w:r>
      <w:r w:rsidR="00D875A6">
        <w:rPr>
          <w:rFonts w:ascii="Arial" w:hAnsi="Arial" w:cs="Arial"/>
          <w:b/>
          <w:sz w:val="24"/>
          <w:szCs w:val="24"/>
        </w:rPr>
        <w:t>:</w:t>
      </w:r>
    </w:p>
    <w:p w14:paraId="52100AB2" w14:textId="77777777" w:rsidR="00D875A6" w:rsidRDefault="00D875A6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7746142" w14:textId="43584032" w:rsidR="00545AA7" w:rsidRPr="00D875A6" w:rsidRDefault="00545AA7" w:rsidP="00D875A6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 xml:space="preserve">CORRÊA, H. L.; CORRÊA, C. A. </w:t>
      </w:r>
      <w:r w:rsidRPr="00D875A6">
        <w:rPr>
          <w:rFonts w:ascii="Arial" w:hAnsi="Arial" w:cs="Arial"/>
          <w:b/>
          <w:sz w:val="24"/>
          <w:szCs w:val="24"/>
        </w:rPr>
        <w:t>Administração de Produção e Operações</w:t>
      </w:r>
      <w:r w:rsidR="00D875A6">
        <w:rPr>
          <w:rFonts w:ascii="Arial" w:hAnsi="Arial" w:cs="Arial"/>
          <w:b/>
          <w:sz w:val="24"/>
          <w:szCs w:val="24"/>
        </w:rPr>
        <w:t>:</w:t>
      </w:r>
      <w:r w:rsidRPr="00D875A6">
        <w:rPr>
          <w:rFonts w:ascii="Arial" w:hAnsi="Arial" w:cs="Arial"/>
          <w:bCs/>
          <w:sz w:val="24"/>
          <w:szCs w:val="24"/>
        </w:rPr>
        <w:t xml:space="preserve"> Manufatura e serviços: uma abordagem estratégica São Paulo: Atlas, 2012</w:t>
      </w:r>
      <w:r w:rsidR="005427AC">
        <w:rPr>
          <w:rFonts w:ascii="Arial" w:hAnsi="Arial" w:cs="Arial"/>
          <w:bCs/>
          <w:sz w:val="24"/>
          <w:szCs w:val="24"/>
        </w:rPr>
        <w:t>.</w:t>
      </w:r>
    </w:p>
    <w:p w14:paraId="577D8232" w14:textId="77777777" w:rsidR="00D875A6" w:rsidRDefault="00D875A6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6C3EA2E" w14:textId="3AA14269" w:rsidR="005E216A" w:rsidRPr="00D875A6" w:rsidRDefault="005E216A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75A6">
        <w:rPr>
          <w:rFonts w:ascii="Arial" w:hAnsi="Arial" w:cs="Arial"/>
          <w:sz w:val="24"/>
          <w:szCs w:val="24"/>
        </w:rPr>
        <w:t xml:space="preserve">MOREIRA, D. A. </w:t>
      </w:r>
      <w:r w:rsidRPr="00D875A6">
        <w:rPr>
          <w:rFonts w:ascii="Arial" w:hAnsi="Arial" w:cs="Arial"/>
          <w:b/>
          <w:bCs/>
          <w:sz w:val="24"/>
          <w:szCs w:val="24"/>
        </w:rPr>
        <w:t>Introdução à Administração da Produção e Operações</w:t>
      </w:r>
      <w:r w:rsidRPr="00D875A6">
        <w:rPr>
          <w:rFonts w:ascii="Arial" w:hAnsi="Arial" w:cs="Arial"/>
          <w:sz w:val="24"/>
          <w:szCs w:val="24"/>
        </w:rPr>
        <w:t>. São Paulo: Saraiva, 2012.</w:t>
      </w:r>
    </w:p>
    <w:p w14:paraId="1FD6D353" w14:textId="77777777" w:rsidR="002C77F8" w:rsidRDefault="002C77F8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4FBD250" w14:textId="119F1AE1" w:rsidR="00545AA7" w:rsidRPr="00D875A6" w:rsidRDefault="00D875A6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SCHWAB</w:t>
      </w:r>
      <w:r w:rsidR="00FC271D" w:rsidRPr="00D875A6">
        <w:rPr>
          <w:rFonts w:ascii="Arial" w:hAnsi="Arial" w:cs="Arial"/>
          <w:sz w:val="24"/>
          <w:szCs w:val="24"/>
        </w:rPr>
        <w:t>, Klaus</w:t>
      </w:r>
      <w:r>
        <w:rPr>
          <w:rFonts w:ascii="Arial" w:hAnsi="Arial" w:cs="Arial"/>
          <w:sz w:val="24"/>
          <w:szCs w:val="24"/>
        </w:rPr>
        <w:t>.</w:t>
      </w:r>
      <w:r w:rsidR="00FC271D" w:rsidRPr="00D875A6">
        <w:rPr>
          <w:rFonts w:ascii="Arial" w:hAnsi="Arial" w:cs="Arial"/>
          <w:sz w:val="24"/>
          <w:szCs w:val="24"/>
        </w:rPr>
        <w:t xml:space="preserve"> </w:t>
      </w:r>
      <w:r w:rsidR="00FC271D" w:rsidRPr="00D875A6">
        <w:rPr>
          <w:rFonts w:ascii="Arial" w:hAnsi="Arial" w:cs="Arial"/>
          <w:b/>
          <w:sz w:val="24"/>
          <w:szCs w:val="24"/>
        </w:rPr>
        <w:t>A Quarta Revolução Industrial</w:t>
      </w:r>
      <w:r w:rsidR="00FC271D" w:rsidRPr="00D875A6">
        <w:rPr>
          <w:rFonts w:ascii="Arial" w:hAnsi="Arial" w:cs="Arial"/>
          <w:sz w:val="24"/>
          <w:szCs w:val="24"/>
        </w:rPr>
        <w:t xml:space="preserve"> São Paulo:</w:t>
      </w:r>
      <w:r w:rsidR="005E216A" w:rsidRPr="00D875A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C271D" w:rsidRPr="00D875A6">
        <w:rPr>
          <w:rFonts w:ascii="Arial" w:hAnsi="Arial" w:cs="Arial"/>
          <w:sz w:val="24"/>
          <w:szCs w:val="24"/>
        </w:rPr>
        <w:t>Edipro</w:t>
      </w:r>
      <w:proofErr w:type="spellEnd"/>
      <w:r w:rsidR="00FC271D" w:rsidRPr="00D875A6">
        <w:rPr>
          <w:rFonts w:ascii="Arial" w:hAnsi="Arial" w:cs="Arial"/>
          <w:sz w:val="24"/>
          <w:szCs w:val="24"/>
        </w:rPr>
        <w:t>, 2016</w:t>
      </w:r>
      <w:r>
        <w:rPr>
          <w:rFonts w:ascii="Arial" w:hAnsi="Arial" w:cs="Arial"/>
          <w:sz w:val="24"/>
          <w:szCs w:val="24"/>
        </w:rPr>
        <w:t>.</w:t>
      </w:r>
    </w:p>
    <w:p w14:paraId="62843954" w14:textId="77777777" w:rsidR="002C77F8" w:rsidRDefault="002C77F8" w:rsidP="002C77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DFC2AB0" w14:textId="558B77EA" w:rsidR="002C77F8" w:rsidRDefault="002C77F8" w:rsidP="002C77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0719">
        <w:rPr>
          <w:rFonts w:ascii="Arial" w:hAnsi="Arial" w:cs="Arial"/>
          <w:sz w:val="24"/>
          <w:szCs w:val="24"/>
        </w:rPr>
        <w:t xml:space="preserve">CAMARGO, Marta. </w:t>
      </w:r>
      <w:r w:rsidRPr="002C77F8">
        <w:rPr>
          <w:rFonts w:ascii="Arial" w:hAnsi="Arial" w:cs="Arial"/>
          <w:b/>
          <w:bCs/>
          <w:sz w:val="24"/>
          <w:szCs w:val="24"/>
        </w:rPr>
        <w:t>Gerenciamento de Projetos</w:t>
      </w:r>
      <w:r w:rsidRPr="00590719">
        <w:rPr>
          <w:rFonts w:ascii="Arial" w:hAnsi="Arial" w:cs="Arial"/>
          <w:sz w:val="24"/>
          <w:szCs w:val="24"/>
        </w:rPr>
        <w:t>. Rio de Janeiro: GEN Atlas, 2018.</w:t>
      </w:r>
    </w:p>
    <w:p w14:paraId="2DFE9495" w14:textId="77777777" w:rsidR="002C77F8" w:rsidRDefault="002C77F8" w:rsidP="002C77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A96D3A0" w14:textId="77777777" w:rsidR="002C77F8" w:rsidRPr="00D875A6" w:rsidRDefault="002C77F8" w:rsidP="002C77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MARTINS</w:t>
      </w:r>
      <w:r w:rsidRPr="00D875A6">
        <w:rPr>
          <w:rFonts w:ascii="Arial" w:hAnsi="Arial" w:cs="Arial"/>
          <w:sz w:val="24"/>
          <w:szCs w:val="24"/>
        </w:rPr>
        <w:t xml:space="preserve">, Petrônio Garcia; </w:t>
      </w:r>
      <w:proofErr w:type="spellStart"/>
      <w:r w:rsidRPr="00D875A6">
        <w:rPr>
          <w:rFonts w:ascii="Arial" w:hAnsi="Arial" w:cs="Arial"/>
          <w:sz w:val="24"/>
          <w:szCs w:val="24"/>
        </w:rPr>
        <w:t>Laugeni</w:t>
      </w:r>
      <w:proofErr w:type="spellEnd"/>
      <w:r w:rsidRPr="00D875A6">
        <w:rPr>
          <w:rFonts w:ascii="Arial" w:hAnsi="Arial" w:cs="Arial"/>
          <w:sz w:val="24"/>
          <w:szCs w:val="24"/>
        </w:rPr>
        <w:t xml:space="preserve">, Fernando Piero </w:t>
      </w:r>
      <w:r w:rsidRPr="00D875A6">
        <w:rPr>
          <w:rFonts w:ascii="Arial" w:hAnsi="Arial" w:cs="Arial"/>
          <w:b/>
          <w:sz w:val="24"/>
          <w:szCs w:val="24"/>
        </w:rPr>
        <w:t>Administração da Produção</w:t>
      </w:r>
      <w:r>
        <w:rPr>
          <w:rFonts w:ascii="Arial" w:hAnsi="Arial" w:cs="Arial"/>
          <w:sz w:val="24"/>
          <w:szCs w:val="24"/>
        </w:rPr>
        <w:t xml:space="preserve">. 3 ed. </w:t>
      </w:r>
      <w:r w:rsidRPr="00D875A6">
        <w:rPr>
          <w:rFonts w:ascii="Arial" w:hAnsi="Arial" w:cs="Arial"/>
          <w:sz w:val="24"/>
          <w:szCs w:val="24"/>
        </w:rPr>
        <w:t>São Paulo: Saraiva, 2015</w:t>
      </w:r>
      <w:r>
        <w:rPr>
          <w:rFonts w:ascii="Arial" w:hAnsi="Arial" w:cs="Arial"/>
          <w:sz w:val="24"/>
          <w:szCs w:val="24"/>
        </w:rPr>
        <w:t>.</w:t>
      </w:r>
    </w:p>
    <w:p w14:paraId="27415D25" w14:textId="77777777" w:rsidR="002C77F8" w:rsidRDefault="002C77F8" w:rsidP="002C77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F5B69EA" w14:textId="77777777" w:rsidR="002C77F8" w:rsidRDefault="002C77F8" w:rsidP="002C77F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0719">
        <w:rPr>
          <w:rFonts w:ascii="Arial" w:hAnsi="Arial" w:cs="Arial"/>
          <w:sz w:val="24"/>
          <w:szCs w:val="24"/>
        </w:rPr>
        <w:t xml:space="preserve">BALLESTERO-ALVAREZ, </w:t>
      </w:r>
      <w:proofErr w:type="spellStart"/>
      <w:r w:rsidRPr="00590719">
        <w:rPr>
          <w:rFonts w:ascii="Arial" w:hAnsi="Arial" w:cs="Arial"/>
          <w:sz w:val="24"/>
          <w:szCs w:val="24"/>
        </w:rPr>
        <w:t>María</w:t>
      </w:r>
      <w:proofErr w:type="spellEnd"/>
      <w:r w:rsidRPr="00590719">
        <w:rPr>
          <w:rFonts w:ascii="Arial" w:hAnsi="Arial" w:cs="Arial"/>
          <w:sz w:val="24"/>
          <w:szCs w:val="24"/>
        </w:rPr>
        <w:t xml:space="preserve"> Esmeralda. </w:t>
      </w:r>
      <w:r w:rsidRPr="00590719">
        <w:rPr>
          <w:rFonts w:ascii="Arial" w:hAnsi="Arial" w:cs="Arial"/>
          <w:b/>
          <w:bCs/>
          <w:sz w:val="24"/>
          <w:szCs w:val="24"/>
        </w:rPr>
        <w:t>Gestão de Qualidade, Produção e Operações</w:t>
      </w:r>
      <w:r w:rsidRPr="00590719">
        <w:rPr>
          <w:rFonts w:ascii="Arial" w:hAnsi="Arial" w:cs="Arial"/>
          <w:sz w:val="24"/>
          <w:szCs w:val="24"/>
        </w:rPr>
        <w:t>. Rio de Janeiro: Atlas, 2019.</w:t>
      </w:r>
    </w:p>
    <w:p w14:paraId="209D024A" w14:textId="77777777" w:rsidR="00D875A6" w:rsidRDefault="00D875A6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8F204D3" w14:textId="77777777" w:rsidR="002C77F8" w:rsidRDefault="002C77F8" w:rsidP="00D875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2C77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B31B7"/>
    <w:multiLevelType w:val="hybridMultilevel"/>
    <w:tmpl w:val="08AE6D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77B4A"/>
    <w:multiLevelType w:val="multilevel"/>
    <w:tmpl w:val="1E1689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5DCF2821"/>
    <w:multiLevelType w:val="hybridMultilevel"/>
    <w:tmpl w:val="0ADE4B2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F9752AC"/>
    <w:multiLevelType w:val="hybridMultilevel"/>
    <w:tmpl w:val="37762D78"/>
    <w:lvl w:ilvl="0" w:tplc="E30493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9231E"/>
    <w:multiLevelType w:val="hybridMultilevel"/>
    <w:tmpl w:val="37762D78"/>
    <w:lvl w:ilvl="0" w:tplc="E30493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966755">
    <w:abstractNumId w:val="4"/>
  </w:num>
  <w:num w:numId="2" w16cid:durableId="1525630747">
    <w:abstractNumId w:val="1"/>
  </w:num>
  <w:num w:numId="3" w16cid:durableId="817763908">
    <w:abstractNumId w:val="3"/>
  </w:num>
  <w:num w:numId="4" w16cid:durableId="1612862025">
    <w:abstractNumId w:val="0"/>
  </w:num>
  <w:num w:numId="5" w16cid:durableId="12518165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71D3"/>
    <w:rsid w:val="0000584C"/>
    <w:rsid w:val="0001180B"/>
    <w:rsid w:val="00044B31"/>
    <w:rsid w:val="00095490"/>
    <w:rsid w:val="000B03CA"/>
    <w:rsid w:val="001A7539"/>
    <w:rsid w:val="001D016F"/>
    <w:rsid w:val="002003D9"/>
    <w:rsid w:val="002058AE"/>
    <w:rsid w:val="002575D0"/>
    <w:rsid w:val="002C77F8"/>
    <w:rsid w:val="002E291D"/>
    <w:rsid w:val="002E4D08"/>
    <w:rsid w:val="002F5FDF"/>
    <w:rsid w:val="00336E49"/>
    <w:rsid w:val="00360922"/>
    <w:rsid w:val="00397705"/>
    <w:rsid w:val="00444B30"/>
    <w:rsid w:val="004769A8"/>
    <w:rsid w:val="004E325D"/>
    <w:rsid w:val="004F5AC0"/>
    <w:rsid w:val="005168C3"/>
    <w:rsid w:val="005427AC"/>
    <w:rsid w:val="00545AA7"/>
    <w:rsid w:val="00590719"/>
    <w:rsid w:val="005E216A"/>
    <w:rsid w:val="006B246F"/>
    <w:rsid w:val="00723C76"/>
    <w:rsid w:val="00727002"/>
    <w:rsid w:val="007452A7"/>
    <w:rsid w:val="0076272A"/>
    <w:rsid w:val="007814F7"/>
    <w:rsid w:val="008156E9"/>
    <w:rsid w:val="00835240"/>
    <w:rsid w:val="00835B70"/>
    <w:rsid w:val="00860672"/>
    <w:rsid w:val="0087060F"/>
    <w:rsid w:val="00910563"/>
    <w:rsid w:val="00963084"/>
    <w:rsid w:val="009F6FDA"/>
    <w:rsid w:val="00AA29C3"/>
    <w:rsid w:val="00BA71D3"/>
    <w:rsid w:val="00BB4686"/>
    <w:rsid w:val="00BC6CEE"/>
    <w:rsid w:val="00C00D50"/>
    <w:rsid w:val="00D514A7"/>
    <w:rsid w:val="00D7766F"/>
    <w:rsid w:val="00D875A6"/>
    <w:rsid w:val="00E12493"/>
    <w:rsid w:val="00E14ECE"/>
    <w:rsid w:val="00E1665B"/>
    <w:rsid w:val="00E16D69"/>
    <w:rsid w:val="00E606B2"/>
    <w:rsid w:val="00E71EBC"/>
    <w:rsid w:val="00EE1822"/>
    <w:rsid w:val="00EE72D1"/>
    <w:rsid w:val="00F50842"/>
    <w:rsid w:val="00F8351F"/>
    <w:rsid w:val="00F83592"/>
    <w:rsid w:val="00FA13B1"/>
    <w:rsid w:val="00FC271D"/>
    <w:rsid w:val="00FE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36668"/>
  <w15:docId w15:val="{D017B5DE-402C-454F-889D-1C9A98366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pt-BR" w:eastAsia="en-US" w:bidi="ar-SA"/>
      </w:rPr>
    </w:rPrDefault>
    <w:pPrDefault>
      <w:pPr>
        <w:spacing w:after="120" w:line="264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842"/>
  </w:style>
  <w:style w:type="paragraph" w:styleId="Ttulo1">
    <w:name w:val="heading 1"/>
    <w:basedOn w:val="Normal"/>
    <w:next w:val="Normal"/>
    <w:link w:val="Ttulo1Char"/>
    <w:uiPriority w:val="9"/>
    <w:qFormat/>
    <w:rsid w:val="00BA71D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A71D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A71D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A71D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A71D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A71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A71D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A71D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A71D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71D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A71D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A71D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A71D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A71D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A71D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A71D3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A71D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A71D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BA71D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har"/>
    <w:uiPriority w:val="10"/>
    <w:qFormat/>
    <w:rsid w:val="00BA71D3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A71D3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A71D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BA71D3"/>
    <w:rPr>
      <w:rFonts w:asciiTheme="majorHAnsi" w:eastAsiaTheme="majorEastAsia" w:hAnsiTheme="majorHAnsi" w:cstheme="majorBidi"/>
      <w:sz w:val="24"/>
      <w:szCs w:val="24"/>
    </w:rPr>
  </w:style>
  <w:style w:type="character" w:styleId="Forte">
    <w:name w:val="Strong"/>
    <w:basedOn w:val="Fontepargpadro"/>
    <w:uiPriority w:val="22"/>
    <w:qFormat/>
    <w:rsid w:val="00BA71D3"/>
    <w:rPr>
      <w:b/>
      <w:bCs/>
    </w:rPr>
  </w:style>
  <w:style w:type="character" w:styleId="nfase">
    <w:name w:val="Emphasis"/>
    <w:basedOn w:val="Fontepargpadro"/>
    <w:uiPriority w:val="20"/>
    <w:qFormat/>
    <w:rsid w:val="00BA71D3"/>
    <w:rPr>
      <w:i/>
      <w:iCs/>
    </w:rPr>
  </w:style>
  <w:style w:type="paragraph" w:styleId="SemEspaamento">
    <w:name w:val="No Spacing"/>
    <w:uiPriority w:val="1"/>
    <w:qFormat/>
    <w:rsid w:val="00BA71D3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BA71D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A71D3"/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A71D3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A71D3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nfaseSutil">
    <w:name w:val="Subtle Emphasis"/>
    <w:basedOn w:val="Fontepargpadro"/>
    <w:uiPriority w:val="19"/>
    <w:qFormat/>
    <w:rsid w:val="00BA71D3"/>
    <w:rPr>
      <w:i/>
      <w:iCs/>
      <w:color w:val="404040" w:themeColor="text1" w:themeTint="BF"/>
    </w:rPr>
  </w:style>
  <w:style w:type="character" w:styleId="nfaseIntensa">
    <w:name w:val="Intense Emphasis"/>
    <w:basedOn w:val="Fontepargpadro"/>
    <w:uiPriority w:val="21"/>
    <w:qFormat/>
    <w:rsid w:val="00BA71D3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BA71D3"/>
    <w:rPr>
      <w:smallCaps/>
      <w:color w:val="404040" w:themeColor="text1" w:themeTint="BF"/>
      <w:u w:val="single" w:color="7F7F7F" w:themeColor="text1" w:themeTint="80"/>
    </w:rPr>
  </w:style>
  <w:style w:type="character" w:styleId="RefernciaIntensa">
    <w:name w:val="Intense Reference"/>
    <w:basedOn w:val="Fontepargpadro"/>
    <w:uiPriority w:val="32"/>
    <w:qFormat/>
    <w:rsid w:val="00BA71D3"/>
    <w:rPr>
      <w:b/>
      <w:bCs/>
      <w:smallCaps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BA71D3"/>
    <w:rPr>
      <w:b/>
      <w:bCs/>
      <w:smallCaps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BA71D3"/>
    <w:pPr>
      <w:outlineLvl w:val="9"/>
    </w:pPr>
  </w:style>
  <w:style w:type="paragraph" w:styleId="PargrafodaLista">
    <w:name w:val="List Paragraph"/>
    <w:basedOn w:val="Normal"/>
    <w:uiPriority w:val="34"/>
    <w:qFormat/>
    <w:rsid w:val="00BA71D3"/>
    <w:pPr>
      <w:ind w:left="720"/>
      <w:contextualSpacing/>
    </w:pPr>
  </w:style>
  <w:style w:type="table" w:styleId="Tabelacomgrade">
    <w:name w:val="Table Grid"/>
    <w:basedOn w:val="Tabelanormal"/>
    <w:uiPriority w:val="39"/>
    <w:rsid w:val="00762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semiHidden/>
    <w:rsid w:val="006B246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6B246F"/>
    <w:rPr>
      <w:rFonts w:ascii="Times New Roman" w:eastAsia="Times New Roman" w:hAnsi="Times New Roman" w:cs="Times New Roman"/>
      <w:sz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35240"/>
    <w:rPr>
      <w:color w:val="0000FF"/>
      <w:u w:val="singl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BB4686"/>
    <w:pPr>
      <w:spacing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BB4686"/>
  </w:style>
  <w:style w:type="paragraph" w:styleId="NormalWeb">
    <w:name w:val="Normal (Web)"/>
    <w:basedOn w:val="Normal"/>
    <w:link w:val="NormalWebChar"/>
    <w:unhideWhenUsed/>
    <w:rsid w:val="00E16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WebChar">
    <w:name w:val="Normal (Web) Char"/>
    <w:link w:val="NormalWeb"/>
    <w:uiPriority w:val="99"/>
    <w:locked/>
    <w:rsid w:val="00E16D6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msonormal">
    <w:name w:val="x_msonormal"/>
    <w:basedOn w:val="Normal"/>
    <w:uiPriority w:val="99"/>
    <w:rsid w:val="00E16D69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637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EF362D-E62C-424E-9094-4E206ADC1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670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Marcio Moreno</dc:creator>
  <cp:lastModifiedBy>Marcelo Zambon</cp:lastModifiedBy>
  <cp:revision>9</cp:revision>
  <dcterms:created xsi:type="dcterms:W3CDTF">2020-05-20T16:09:00Z</dcterms:created>
  <dcterms:modified xsi:type="dcterms:W3CDTF">2024-06-01T01:05:00Z</dcterms:modified>
</cp:coreProperties>
</file>