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47DCA1" w14:textId="77777777" w:rsidR="00FD7925" w:rsidRDefault="00FD7925" w:rsidP="00FD7925">
      <w:pPr>
        <w:jc w:val="center"/>
        <w:rPr>
          <w:rFonts w:ascii="Arial" w:hAnsi="Arial"/>
          <w:b/>
          <w:sz w:val="24"/>
        </w:rPr>
      </w:pPr>
      <w:r w:rsidRPr="000D3297">
        <w:rPr>
          <w:rFonts w:ascii="Arial" w:hAnsi="Arial"/>
          <w:b/>
          <w:sz w:val="24"/>
        </w:rPr>
        <w:t>PLANO DE ENSINO</w:t>
      </w:r>
    </w:p>
    <w:p w14:paraId="45E7E08F" w14:textId="77777777" w:rsidR="00FD7925" w:rsidRPr="000D3297" w:rsidRDefault="00FD7925" w:rsidP="00FD7925">
      <w:pPr>
        <w:jc w:val="center"/>
        <w:rPr>
          <w:rFonts w:ascii="Arial" w:hAnsi="Arial"/>
          <w:b/>
          <w:sz w:val="24"/>
        </w:rPr>
      </w:pPr>
    </w:p>
    <w:p w14:paraId="6B9EA025" w14:textId="77777777" w:rsidR="00FD7925" w:rsidRPr="000D3297" w:rsidRDefault="00FD7925" w:rsidP="00FD7925">
      <w:pPr>
        <w:jc w:val="both"/>
        <w:rPr>
          <w:rFonts w:ascii="Arial" w:hAnsi="Arial"/>
          <w:sz w:val="24"/>
        </w:rPr>
      </w:pPr>
    </w:p>
    <w:p w14:paraId="3F728F3F" w14:textId="77777777" w:rsidR="00FD7925" w:rsidRPr="000D3297" w:rsidRDefault="00FD7925" w:rsidP="00FD7925">
      <w:pPr>
        <w:jc w:val="both"/>
        <w:rPr>
          <w:rFonts w:ascii="Arial" w:hAnsi="Arial" w:cs="Arial"/>
          <w:sz w:val="24"/>
        </w:rPr>
      </w:pPr>
      <w:r w:rsidRPr="000D3297">
        <w:rPr>
          <w:rFonts w:ascii="Arial" w:hAnsi="Arial" w:cs="Arial"/>
          <w:b/>
          <w:sz w:val="24"/>
        </w:rPr>
        <w:t xml:space="preserve">CURSO: </w:t>
      </w:r>
      <w:r w:rsidRPr="000D3297">
        <w:rPr>
          <w:rFonts w:ascii="Arial" w:hAnsi="Arial" w:cs="Arial"/>
          <w:sz w:val="24"/>
        </w:rPr>
        <w:t>Administração</w:t>
      </w:r>
    </w:p>
    <w:p w14:paraId="28EE3BA1" w14:textId="3B22BF5C" w:rsidR="00FD7925" w:rsidRPr="000D3297" w:rsidRDefault="00FD7925" w:rsidP="00FD7925">
      <w:pPr>
        <w:pStyle w:val="Ttulo7"/>
        <w:spacing w:before="0" w:after="0"/>
        <w:jc w:val="both"/>
        <w:rPr>
          <w:rFonts w:ascii="Arial" w:hAnsi="Arial" w:cs="Arial"/>
          <w:b/>
        </w:rPr>
      </w:pPr>
      <w:r w:rsidRPr="000D3297">
        <w:rPr>
          <w:rFonts w:ascii="Arial" w:hAnsi="Arial" w:cs="Arial"/>
          <w:b/>
        </w:rPr>
        <w:t>S</w:t>
      </w:r>
      <w:r w:rsidR="00935E7E">
        <w:rPr>
          <w:rFonts w:ascii="Arial" w:hAnsi="Arial" w:cs="Arial"/>
          <w:b/>
        </w:rPr>
        <w:t>EMESTRE</w:t>
      </w:r>
      <w:bookmarkStart w:id="0" w:name="_GoBack"/>
      <w:bookmarkEnd w:id="0"/>
      <w:r w:rsidRPr="000D3297">
        <w:rPr>
          <w:rFonts w:ascii="Arial" w:hAnsi="Arial" w:cs="Arial"/>
          <w:b/>
        </w:rPr>
        <w:t>:</w:t>
      </w:r>
      <w:r w:rsidRPr="000D3297">
        <w:rPr>
          <w:rFonts w:ascii="Arial" w:hAnsi="Arial" w:cs="Arial"/>
        </w:rPr>
        <w:t xml:space="preserve"> 5</w:t>
      </w:r>
      <w:r w:rsidR="00356740">
        <w:rPr>
          <w:rFonts w:ascii="Arial" w:hAnsi="Arial" w:cs="Arial"/>
        </w:rPr>
        <w:t>º</w:t>
      </w:r>
      <w:r w:rsidRPr="000D3297">
        <w:rPr>
          <w:rFonts w:ascii="Arial" w:hAnsi="Arial" w:cs="Arial"/>
          <w:b/>
        </w:rPr>
        <w:t xml:space="preserve"> </w:t>
      </w:r>
    </w:p>
    <w:p w14:paraId="56725DDD" w14:textId="77777777" w:rsidR="00FD7925" w:rsidRPr="000D3297" w:rsidRDefault="00FD7925" w:rsidP="00FD7925">
      <w:pPr>
        <w:jc w:val="both"/>
        <w:rPr>
          <w:rFonts w:ascii="Arial" w:hAnsi="Arial" w:cs="Arial"/>
          <w:sz w:val="24"/>
          <w:szCs w:val="24"/>
        </w:rPr>
      </w:pPr>
      <w:r w:rsidRPr="000D3297">
        <w:rPr>
          <w:rFonts w:ascii="Arial" w:hAnsi="Arial" w:cs="Arial"/>
          <w:b/>
          <w:sz w:val="24"/>
        </w:rPr>
        <w:t xml:space="preserve">DISCIPLINA: </w:t>
      </w:r>
      <w:r w:rsidRPr="000D3297">
        <w:rPr>
          <w:rFonts w:ascii="Arial" w:hAnsi="Arial" w:cs="Arial"/>
          <w:sz w:val="24"/>
        </w:rPr>
        <w:t>Gestão de Suprimentos e Logística</w:t>
      </w:r>
    </w:p>
    <w:p w14:paraId="7C87C0F9" w14:textId="77777777" w:rsidR="00FD7925" w:rsidRPr="000D3297" w:rsidRDefault="00FD7925" w:rsidP="00FD7925">
      <w:pPr>
        <w:jc w:val="both"/>
        <w:rPr>
          <w:rFonts w:ascii="Arial" w:hAnsi="Arial" w:cs="Arial"/>
          <w:b/>
          <w:sz w:val="24"/>
        </w:rPr>
      </w:pPr>
      <w:r w:rsidRPr="000D3297">
        <w:rPr>
          <w:rFonts w:ascii="Arial" w:hAnsi="Arial" w:cs="Arial"/>
          <w:b/>
          <w:sz w:val="24"/>
        </w:rPr>
        <w:t>CARGA HORÁRIA SEMANAL:</w:t>
      </w:r>
      <w:r w:rsidRPr="000D3297">
        <w:rPr>
          <w:rFonts w:ascii="Arial" w:hAnsi="Arial" w:cs="Arial"/>
          <w:sz w:val="24"/>
        </w:rPr>
        <w:t xml:space="preserve"> 0</w:t>
      </w:r>
      <w:r>
        <w:rPr>
          <w:rFonts w:ascii="Arial" w:hAnsi="Arial" w:cs="Arial"/>
          <w:sz w:val="24"/>
          <w:szCs w:val="24"/>
        </w:rPr>
        <w:t>3</w:t>
      </w:r>
      <w:r w:rsidRPr="000D3297">
        <w:rPr>
          <w:rFonts w:ascii="Arial" w:hAnsi="Arial" w:cs="Arial"/>
          <w:sz w:val="24"/>
          <w:szCs w:val="24"/>
        </w:rPr>
        <w:t xml:space="preserve"> Horas/aula</w:t>
      </w:r>
    </w:p>
    <w:p w14:paraId="7F02FA8D" w14:textId="77777777" w:rsidR="00FD7925" w:rsidRPr="000D3297" w:rsidRDefault="00FD7925" w:rsidP="00FD7925">
      <w:pPr>
        <w:jc w:val="both"/>
        <w:rPr>
          <w:rFonts w:ascii="Arial" w:hAnsi="Arial" w:cs="Arial"/>
          <w:sz w:val="24"/>
          <w:szCs w:val="24"/>
        </w:rPr>
      </w:pPr>
      <w:r w:rsidRPr="000D3297">
        <w:rPr>
          <w:rFonts w:ascii="Arial" w:hAnsi="Arial" w:cs="Arial"/>
          <w:b/>
          <w:sz w:val="24"/>
        </w:rPr>
        <w:t>CARGA HORÁRIA SEMESTRAL:</w:t>
      </w:r>
      <w:r>
        <w:rPr>
          <w:rFonts w:ascii="Arial" w:hAnsi="Arial" w:cs="Arial"/>
          <w:sz w:val="24"/>
        </w:rPr>
        <w:t xml:space="preserve"> 6</w:t>
      </w:r>
      <w:r w:rsidRPr="000D3297">
        <w:rPr>
          <w:rFonts w:ascii="Arial" w:hAnsi="Arial" w:cs="Arial"/>
          <w:sz w:val="24"/>
        </w:rPr>
        <w:t>0</w:t>
      </w:r>
      <w:r w:rsidRPr="000D3297">
        <w:rPr>
          <w:rFonts w:ascii="Arial" w:hAnsi="Arial" w:cs="Arial"/>
          <w:sz w:val="24"/>
          <w:szCs w:val="24"/>
        </w:rPr>
        <w:t xml:space="preserve"> Horas</w:t>
      </w:r>
    </w:p>
    <w:p w14:paraId="3052FB38" w14:textId="77777777" w:rsidR="00FD7925" w:rsidRPr="000D3297" w:rsidRDefault="00FD7925" w:rsidP="00FD7925">
      <w:pPr>
        <w:jc w:val="both"/>
        <w:rPr>
          <w:rFonts w:ascii="Arial" w:hAnsi="Arial" w:cs="Arial"/>
          <w:b/>
          <w:sz w:val="24"/>
        </w:rPr>
      </w:pPr>
    </w:p>
    <w:p w14:paraId="7A7C60E4" w14:textId="77777777" w:rsidR="00FD7925" w:rsidRPr="000D3297" w:rsidRDefault="00FD7925" w:rsidP="00FD7925">
      <w:pPr>
        <w:pStyle w:val="Corpodetexto"/>
        <w:rPr>
          <w:rFonts w:cs="Arial"/>
          <w:szCs w:val="24"/>
          <w:lang w:val="pt-BR"/>
        </w:rPr>
      </w:pPr>
    </w:p>
    <w:p w14:paraId="109E0AF5" w14:textId="77777777" w:rsidR="00FD7925" w:rsidRPr="00C40A12" w:rsidRDefault="00FD7925" w:rsidP="00FD7925">
      <w:pPr>
        <w:pStyle w:val="Ttulo1"/>
        <w:rPr>
          <w:sz w:val="24"/>
          <w:lang w:val="pt-BR"/>
        </w:rPr>
      </w:pPr>
      <w:r w:rsidRPr="00C40A12">
        <w:rPr>
          <w:sz w:val="24"/>
          <w:lang w:val="pt-BR"/>
        </w:rPr>
        <w:t>I - EMENTA</w:t>
      </w:r>
    </w:p>
    <w:p w14:paraId="1A1723DC" w14:textId="77777777" w:rsidR="00FD7925" w:rsidRPr="000D3297" w:rsidRDefault="00FD7925" w:rsidP="00FD7925">
      <w:pPr>
        <w:jc w:val="both"/>
        <w:rPr>
          <w:rFonts w:ascii="Arial" w:hAnsi="Arial" w:cs="Arial"/>
          <w:sz w:val="24"/>
        </w:rPr>
      </w:pPr>
    </w:p>
    <w:p w14:paraId="04C77402" w14:textId="77777777" w:rsidR="00FD7925" w:rsidRPr="000D3297" w:rsidRDefault="00FD7925" w:rsidP="00FD7925">
      <w:pPr>
        <w:jc w:val="both"/>
        <w:rPr>
          <w:rFonts w:ascii="Arial" w:hAnsi="Arial" w:cs="Arial"/>
          <w:sz w:val="24"/>
          <w:szCs w:val="24"/>
        </w:rPr>
      </w:pPr>
      <w:r w:rsidRPr="000D3297">
        <w:rPr>
          <w:rFonts w:ascii="Arial" w:hAnsi="Arial" w:cs="Arial"/>
          <w:sz w:val="24"/>
          <w:szCs w:val="24"/>
        </w:rPr>
        <w:t>Esta disciplina trata de conceituar o que é logística integrada, gestão de suprimentos e a distribuição física dos produtos e serviços. Sob a ótica estratégica trata do serviço logístico e sua agregação de valor a clientes e parceiros com estruturas de fornecimento regional e global, localização de instalações e posicionamento de estoques. Sob a ótica operacional são tratadas as questões ligadas a compras e vendas, processamento de pedidos, sistemas de transportes, gestão de estoques, custos logísticos e a tecnologia da informação e automação aplicadas aos sistemas logísticos.</w:t>
      </w:r>
    </w:p>
    <w:p w14:paraId="72BA3655" w14:textId="77777777" w:rsidR="00FD7925" w:rsidRPr="000D3297" w:rsidRDefault="00FD7925" w:rsidP="00FD7925">
      <w:pPr>
        <w:jc w:val="both"/>
        <w:rPr>
          <w:rFonts w:ascii="Arial" w:hAnsi="Arial" w:cs="Arial"/>
          <w:sz w:val="24"/>
          <w:szCs w:val="24"/>
        </w:rPr>
      </w:pPr>
    </w:p>
    <w:p w14:paraId="6CC35143" w14:textId="77777777" w:rsidR="00FD7925" w:rsidRPr="000D3297" w:rsidRDefault="00FD7925" w:rsidP="00FD7925">
      <w:pPr>
        <w:jc w:val="both"/>
        <w:rPr>
          <w:rFonts w:ascii="Arial" w:hAnsi="Arial" w:cs="Arial"/>
          <w:sz w:val="24"/>
          <w:szCs w:val="24"/>
        </w:rPr>
      </w:pPr>
    </w:p>
    <w:p w14:paraId="1C11773F" w14:textId="77777777" w:rsidR="00FD7925" w:rsidRPr="00C40A12" w:rsidRDefault="00A60D3B" w:rsidP="00FD7925">
      <w:pPr>
        <w:pStyle w:val="Ttulo2"/>
        <w:rPr>
          <w:lang w:val="pt-BR"/>
        </w:rPr>
      </w:pPr>
      <w:r>
        <w:rPr>
          <w:lang w:val="pt-BR"/>
        </w:rPr>
        <w:t xml:space="preserve">II – OBJETIVO </w:t>
      </w:r>
      <w:r w:rsidR="004438E6">
        <w:rPr>
          <w:lang w:val="pt-BR"/>
        </w:rPr>
        <w:t>GERAIS</w:t>
      </w:r>
    </w:p>
    <w:p w14:paraId="651861C2" w14:textId="77777777" w:rsidR="00FD7925" w:rsidRPr="000D3297" w:rsidRDefault="00FD7925" w:rsidP="00FD7925">
      <w:pPr>
        <w:jc w:val="both"/>
        <w:rPr>
          <w:sz w:val="24"/>
        </w:rPr>
      </w:pPr>
    </w:p>
    <w:p w14:paraId="736B4051" w14:textId="77777777" w:rsidR="00E6481F" w:rsidRPr="00E6481F" w:rsidRDefault="00E6481F" w:rsidP="00E6481F">
      <w:pPr>
        <w:jc w:val="both"/>
        <w:rPr>
          <w:rFonts w:ascii="Arial" w:hAnsi="Arial" w:cs="Arial"/>
          <w:b/>
          <w:sz w:val="24"/>
          <w:szCs w:val="24"/>
        </w:rPr>
      </w:pPr>
      <w:r w:rsidRPr="00E6481F">
        <w:rPr>
          <w:rFonts w:ascii="Arial" w:hAnsi="Arial" w:cs="Arial"/>
          <w:sz w:val="24"/>
          <w:szCs w:val="24"/>
        </w:rPr>
        <w:t>Contribuir para o desenvolvimento das competências requeridas dos alunos, conforme definidas no Projeto Pedagógico do Curso/PPC, em consonância com as Diretrizes Curriculares Nacionais relacionadas.</w:t>
      </w:r>
    </w:p>
    <w:p w14:paraId="748F5264" w14:textId="77777777" w:rsidR="00FD7925" w:rsidRDefault="00FD7925" w:rsidP="00FD7925">
      <w:pPr>
        <w:jc w:val="both"/>
        <w:rPr>
          <w:rFonts w:ascii="Arial" w:hAnsi="Arial" w:cs="Arial"/>
          <w:sz w:val="24"/>
          <w:szCs w:val="24"/>
        </w:rPr>
      </w:pPr>
    </w:p>
    <w:p w14:paraId="3958C6FB" w14:textId="77777777" w:rsidR="00356740" w:rsidRPr="000D3297" w:rsidRDefault="00356740" w:rsidP="00FD7925">
      <w:pPr>
        <w:jc w:val="both"/>
        <w:rPr>
          <w:rFonts w:ascii="Arial" w:hAnsi="Arial" w:cs="Arial"/>
          <w:sz w:val="24"/>
          <w:szCs w:val="24"/>
        </w:rPr>
      </w:pPr>
    </w:p>
    <w:p w14:paraId="1DD66061" w14:textId="77777777" w:rsidR="00FD7925" w:rsidRPr="00C40A12" w:rsidRDefault="00FD7925" w:rsidP="00FD7925">
      <w:pPr>
        <w:pStyle w:val="Ttulo2"/>
        <w:rPr>
          <w:rFonts w:cs="Arial"/>
          <w:szCs w:val="24"/>
          <w:lang w:val="pt-BR"/>
        </w:rPr>
      </w:pPr>
      <w:r w:rsidRPr="00C40A12">
        <w:rPr>
          <w:rFonts w:cs="Arial"/>
          <w:szCs w:val="24"/>
          <w:lang w:val="pt-BR"/>
        </w:rPr>
        <w:t>III - OBJETIVOS ESPECÍFICOS</w:t>
      </w:r>
    </w:p>
    <w:p w14:paraId="443C30DF" w14:textId="77777777" w:rsidR="00FD7925" w:rsidRPr="000D3297" w:rsidRDefault="00FD7925" w:rsidP="00FD7925">
      <w:pPr>
        <w:jc w:val="both"/>
        <w:rPr>
          <w:rFonts w:ascii="Arial" w:hAnsi="Arial" w:cs="Arial"/>
          <w:sz w:val="24"/>
          <w:szCs w:val="24"/>
        </w:rPr>
      </w:pPr>
    </w:p>
    <w:p w14:paraId="542BA75D" w14:textId="77777777" w:rsidR="00FD7925" w:rsidRPr="000D3297" w:rsidRDefault="00FD7925" w:rsidP="00FD7925">
      <w:pPr>
        <w:jc w:val="both"/>
        <w:rPr>
          <w:rFonts w:ascii="Arial" w:hAnsi="Arial" w:cs="Arial"/>
          <w:sz w:val="24"/>
          <w:szCs w:val="24"/>
        </w:rPr>
      </w:pPr>
      <w:r w:rsidRPr="000D3297">
        <w:rPr>
          <w:rFonts w:ascii="Arial" w:hAnsi="Arial" w:cs="Arial"/>
          <w:sz w:val="24"/>
          <w:szCs w:val="24"/>
        </w:rPr>
        <w:t>Saber o que é a logística e seus diferentes elementos, seu papel na integração das cadeias produtivas e sua contribuição como ferramenta estratégica para a gestão de suprimentos, armazenagem, estoques e distribuição, no âmbito nacional e internacional.</w:t>
      </w:r>
    </w:p>
    <w:p w14:paraId="29C07826" w14:textId="77777777" w:rsidR="00FD7925" w:rsidRDefault="00FD7925" w:rsidP="00FD7925">
      <w:pPr>
        <w:jc w:val="both"/>
        <w:rPr>
          <w:rFonts w:ascii="Arial" w:hAnsi="Arial" w:cs="Arial"/>
          <w:b/>
          <w:sz w:val="24"/>
          <w:szCs w:val="24"/>
        </w:rPr>
      </w:pPr>
    </w:p>
    <w:p w14:paraId="57CE09B8" w14:textId="77777777" w:rsidR="00356740" w:rsidRDefault="00356740" w:rsidP="00FD7925">
      <w:pPr>
        <w:jc w:val="both"/>
        <w:rPr>
          <w:rFonts w:ascii="Arial" w:hAnsi="Arial" w:cs="Arial"/>
          <w:b/>
          <w:sz w:val="24"/>
          <w:szCs w:val="24"/>
        </w:rPr>
      </w:pPr>
    </w:p>
    <w:p w14:paraId="1657AF5D" w14:textId="77777777" w:rsidR="005C3590" w:rsidRDefault="005C3590" w:rsidP="005C3590">
      <w:pPr>
        <w:jc w:val="both"/>
        <w:rPr>
          <w:rFonts w:ascii="Arial" w:hAnsi="Arial" w:cs="Arial"/>
          <w:b/>
          <w:sz w:val="24"/>
          <w:szCs w:val="24"/>
        </w:rPr>
      </w:pPr>
      <w:r>
        <w:rPr>
          <w:rFonts w:ascii="Arial" w:hAnsi="Arial" w:cs="Arial"/>
          <w:b/>
          <w:sz w:val="24"/>
          <w:szCs w:val="24"/>
        </w:rPr>
        <w:t>IV – COMPETÊNCIAS</w:t>
      </w:r>
    </w:p>
    <w:p w14:paraId="3CEF3C41" w14:textId="77777777" w:rsidR="005C3590" w:rsidRDefault="005C3590" w:rsidP="005C3590">
      <w:pPr>
        <w:jc w:val="both"/>
        <w:rPr>
          <w:rFonts w:ascii="Arial" w:hAnsi="Arial" w:cs="Arial"/>
          <w:b/>
          <w:sz w:val="24"/>
          <w:szCs w:val="24"/>
        </w:rPr>
      </w:pPr>
    </w:p>
    <w:p w14:paraId="40E76FAA"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Senso crítico e capacidade de contextualização</w:t>
      </w:r>
    </w:p>
    <w:p w14:paraId="09B3B5BC"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Visão estratégica</w:t>
      </w:r>
    </w:p>
    <w:p w14:paraId="4E4FB321"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Pensamento sistêmico</w:t>
      </w:r>
    </w:p>
    <w:p w14:paraId="6297DDEA"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Orientação para processos</w:t>
      </w:r>
    </w:p>
    <w:p w14:paraId="77294D8B"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Orientação para as necessidades do cliente</w:t>
      </w:r>
    </w:p>
    <w:p w14:paraId="0690D126"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Orientação para resultados</w:t>
      </w:r>
    </w:p>
    <w:p w14:paraId="7CB457D2"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Consciência ética e social</w:t>
      </w:r>
    </w:p>
    <w:p w14:paraId="2D9A1C42"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Solução de problemas</w:t>
      </w:r>
    </w:p>
    <w:p w14:paraId="0C3AEB51" w14:textId="77777777" w:rsidR="005C3590" w:rsidRPr="00022C80" w:rsidRDefault="005C3590" w:rsidP="005C3590">
      <w:pPr>
        <w:pStyle w:val="SemEspaamento"/>
        <w:numPr>
          <w:ilvl w:val="0"/>
          <w:numId w:val="4"/>
        </w:numPr>
        <w:rPr>
          <w:rFonts w:ascii="Arial" w:hAnsi="Arial" w:cs="Arial"/>
          <w:sz w:val="24"/>
          <w:szCs w:val="24"/>
        </w:rPr>
      </w:pPr>
      <w:r w:rsidRPr="00022C80">
        <w:rPr>
          <w:rFonts w:ascii="Arial" w:hAnsi="Arial" w:cs="Arial"/>
          <w:sz w:val="24"/>
          <w:szCs w:val="24"/>
        </w:rPr>
        <w:t>Trabalho em equipe</w:t>
      </w:r>
    </w:p>
    <w:p w14:paraId="4B624603" w14:textId="77777777" w:rsidR="005C3590" w:rsidRPr="000D3297" w:rsidRDefault="005C3590" w:rsidP="00FD7925">
      <w:pPr>
        <w:jc w:val="both"/>
        <w:rPr>
          <w:rFonts w:ascii="Arial" w:hAnsi="Arial" w:cs="Arial"/>
          <w:b/>
          <w:sz w:val="24"/>
          <w:szCs w:val="24"/>
        </w:rPr>
      </w:pPr>
    </w:p>
    <w:p w14:paraId="1424B4CA" w14:textId="77777777" w:rsidR="00FD7925" w:rsidRPr="000D3297" w:rsidRDefault="00FD7925" w:rsidP="00FD7925">
      <w:pPr>
        <w:jc w:val="both"/>
        <w:rPr>
          <w:rFonts w:ascii="Arial" w:hAnsi="Arial" w:cs="Arial"/>
          <w:b/>
          <w:sz w:val="24"/>
          <w:szCs w:val="24"/>
        </w:rPr>
      </w:pPr>
    </w:p>
    <w:p w14:paraId="5F3858BC" w14:textId="77777777" w:rsidR="00FD7925" w:rsidRPr="000D3297" w:rsidRDefault="00FD7925" w:rsidP="00FD7925">
      <w:pPr>
        <w:jc w:val="both"/>
        <w:rPr>
          <w:rFonts w:ascii="Arial" w:hAnsi="Arial" w:cs="Arial"/>
          <w:b/>
          <w:sz w:val="24"/>
          <w:szCs w:val="24"/>
        </w:rPr>
      </w:pPr>
      <w:r w:rsidRPr="000D3297">
        <w:rPr>
          <w:rFonts w:ascii="Arial" w:hAnsi="Arial" w:cs="Arial"/>
          <w:b/>
          <w:sz w:val="24"/>
          <w:szCs w:val="24"/>
        </w:rPr>
        <w:lastRenderedPageBreak/>
        <w:t>V – CONTEÚDO PROGRAMÁTICO</w:t>
      </w:r>
    </w:p>
    <w:p w14:paraId="0FB11CB6" w14:textId="77777777" w:rsidR="00FD7925" w:rsidRPr="000D3297" w:rsidRDefault="00FD7925" w:rsidP="00FD7925">
      <w:pPr>
        <w:jc w:val="both"/>
        <w:rPr>
          <w:rFonts w:ascii="Arial" w:hAnsi="Arial" w:cs="Arial"/>
          <w:sz w:val="24"/>
          <w:szCs w:val="24"/>
        </w:rPr>
      </w:pPr>
    </w:p>
    <w:p w14:paraId="18A721A0" w14:textId="77777777" w:rsidR="00FD7925" w:rsidRPr="005C3590" w:rsidRDefault="00FD7925" w:rsidP="00FD7925">
      <w:pPr>
        <w:pStyle w:val="PargrafodaLista"/>
        <w:numPr>
          <w:ilvl w:val="0"/>
          <w:numId w:val="3"/>
        </w:numPr>
        <w:rPr>
          <w:rFonts w:ascii="Arial" w:hAnsi="Arial" w:cs="Arial"/>
          <w:sz w:val="24"/>
          <w:szCs w:val="24"/>
        </w:rPr>
      </w:pPr>
      <w:proofErr w:type="spellStart"/>
      <w:r w:rsidRPr="005C3590">
        <w:rPr>
          <w:rFonts w:ascii="Arial" w:hAnsi="Arial" w:cs="Arial"/>
          <w:sz w:val="24"/>
          <w:szCs w:val="24"/>
        </w:rPr>
        <w:t>Logística</w:t>
      </w:r>
      <w:proofErr w:type="spellEnd"/>
      <w:r w:rsidRPr="005C3590">
        <w:rPr>
          <w:rFonts w:ascii="Arial" w:hAnsi="Arial" w:cs="Arial"/>
          <w:sz w:val="24"/>
          <w:szCs w:val="24"/>
        </w:rPr>
        <w:t xml:space="preserve"> </w:t>
      </w:r>
      <w:proofErr w:type="spellStart"/>
      <w:r w:rsidRPr="005C3590">
        <w:rPr>
          <w:rFonts w:ascii="Arial" w:hAnsi="Arial" w:cs="Arial"/>
          <w:sz w:val="24"/>
          <w:szCs w:val="24"/>
        </w:rPr>
        <w:t>integrada</w:t>
      </w:r>
      <w:proofErr w:type="spellEnd"/>
      <w:r w:rsidRPr="005C3590">
        <w:rPr>
          <w:rFonts w:ascii="Arial" w:hAnsi="Arial" w:cs="Arial"/>
          <w:sz w:val="24"/>
          <w:szCs w:val="24"/>
        </w:rPr>
        <w:t xml:space="preserve"> e Supply Chain Management</w:t>
      </w:r>
    </w:p>
    <w:p w14:paraId="5EC1B0BE" w14:textId="77777777" w:rsidR="00FD7925" w:rsidRPr="005C3590" w:rsidRDefault="00FD7925" w:rsidP="00FD7925">
      <w:pPr>
        <w:pStyle w:val="PargrafodaLista"/>
        <w:numPr>
          <w:ilvl w:val="0"/>
          <w:numId w:val="3"/>
        </w:numPr>
        <w:rPr>
          <w:rFonts w:ascii="Arial" w:hAnsi="Arial" w:cs="Arial"/>
          <w:sz w:val="24"/>
          <w:szCs w:val="24"/>
        </w:rPr>
      </w:pPr>
      <w:proofErr w:type="spellStart"/>
      <w:r w:rsidRPr="005C3590">
        <w:rPr>
          <w:rFonts w:ascii="Arial" w:hAnsi="Arial" w:cs="Arial"/>
          <w:sz w:val="24"/>
          <w:szCs w:val="24"/>
        </w:rPr>
        <w:t>Serviço</w:t>
      </w:r>
      <w:proofErr w:type="spellEnd"/>
      <w:r w:rsidRPr="005C3590">
        <w:rPr>
          <w:rFonts w:ascii="Arial" w:hAnsi="Arial" w:cs="Arial"/>
          <w:sz w:val="24"/>
          <w:szCs w:val="24"/>
        </w:rPr>
        <w:t xml:space="preserve"> </w:t>
      </w:r>
      <w:proofErr w:type="spellStart"/>
      <w:r w:rsidRPr="005C3590">
        <w:rPr>
          <w:rFonts w:ascii="Arial" w:hAnsi="Arial" w:cs="Arial"/>
          <w:sz w:val="24"/>
          <w:szCs w:val="24"/>
        </w:rPr>
        <w:t>ao</w:t>
      </w:r>
      <w:proofErr w:type="spellEnd"/>
      <w:r w:rsidRPr="005C3590">
        <w:rPr>
          <w:rFonts w:ascii="Arial" w:hAnsi="Arial" w:cs="Arial"/>
          <w:sz w:val="24"/>
          <w:szCs w:val="24"/>
        </w:rPr>
        <w:t xml:space="preserve"> </w:t>
      </w:r>
      <w:proofErr w:type="spellStart"/>
      <w:r w:rsidRPr="005C3590">
        <w:rPr>
          <w:rFonts w:ascii="Arial" w:hAnsi="Arial" w:cs="Arial"/>
          <w:sz w:val="24"/>
          <w:szCs w:val="24"/>
        </w:rPr>
        <w:t>Cliente</w:t>
      </w:r>
      <w:proofErr w:type="spellEnd"/>
    </w:p>
    <w:p w14:paraId="47A65D03" w14:textId="77777777" w:rsidR="00FD7925" w:rsidRPr="005C3590" w:rsidRDefault="00FD7925" w:rsidP="00FD7925">
      <w:pPr>
        <w:pStyle w:val="PargrafodaLista"/>
        <w:numPr>
          <w:ilvl w:val="0"/>
          <w:numId w:val="3"/>
        </w:numPr>
        <w:rPr>
          <w:rFonts w:ascii="Arial" w:hAnsi="Arial" w:cs="Arial"/>
          <w:sz w:val="24"/>
          <w:szCs w:val="24"/>
        </w:rPr>
      </w:pPr>
      <w:r w:rsidRPr="005C3590">
        <w:rPr>
          <w:rFonts w:ascii="Arial" w:hAnsi="Arial" w:cs="Arial"/>
          <w:sz w:val="24"/>
          <w:szCs w:val="24"/>
        </w:rPr>
        <w:t>Administração do Transporte</w:t>
      </w:r>
    </w:p>
    <w:p w14:paraId="544B1CD2" w14:textId="77777777" w:rsidR="00FD7925" w:rsidRPr="005C3590" w:rsidRDefault="00FD7925" w:rsidP="00FD7925">
      <w:pPr>
        <w:pStyle w:val="PargrafodaLista"/>
        <w:numPr>
          <w:ilvl w:val="0"/>
          <w:numId w:val="3"/>
        </w:numPr>
        <w:rPr>
          <w:rFonts w:ascii="Arial" w:hAnsi="Arial" w:cs="Arial"/>
          <w:sz w:val="24"/>
          <w:szCs w:val="24"/>
          <w:lang w:val="pt-BR"/>
        </w:rPr>
      </w:pPr>
      <w:r w:rsidRPr="005C3590">
        <w:rPr>
          <w:rFonts w:ascii="Arial" w:hAnsi="Arial" w:cs="Arial"/>
          <w:sz w:val="24"/>
          <w:szCs w:val="24"/>
          <w:lang w:val="pt-BR"/>
        </w:rPr>
        <w:t>Armazenagem e Localização de Instalações</w:t>
      </w:r>
    </w:p>
    <w:p w14:paraId="609D913C" w14:textId="77777777" w:rsidR="00FD7925" w:rsidRPr="005C3590" w:rsidRDefault="00FD7925" w:rsidP="00FD7925">
      <w:pPr>
        <w:pStyle w:val="PargrafodaLista"/>
        <w:numPr>
          <w:ilvl w:val="0"/>
          <w:numId w:val="3"/>
        </w:numPr>
        <w:rPr>
          <w:rFonts w:ascii="Arial" w:hAnsi="Arial" w:cs="Arial"/>
          <w:sz w:val="24"/>
          <w:szCs w:val="24"/>
          <w:lang w:val="pt-BR"/>
        </w:rPr>
      </w:pPr>
      <w:r w:rsidRPr="005C3590">
        <w:rPr>
          <w:rFonts w:ascii="Arial" w:hAnsi="Arial" w:cs="Arial"/>
          <w:sz w:val="24"/>
          <w:szCs w:val="24"/>
          <w:lang w:val="pt-BR"/>
        </w:rPr>
        <w:t>Modelos de Gestão de Estoques</w:t>
      </w:r>
    </w:p>
    <w:p w14:paraId="17D988AF" w14:textId="77777777" w:rsidR="00FD7925" w:rsidRPr="005C3590" w:rsidRDefault="00FD7925" w:rsidP="00FD7925">
      <w:pPr>
        <w:pStyle w:val="PargrafodaLista"/>
        <w:numPr>
          <w:ilvl w:val="0"/>
          <w:numId w:val="3"/>
        </w:numPr>
        <w:rPr>
          <w:rFonts w:ascii="Arial" w:hAnsi="Arial" w:cs="Arial"/>
          <w:sz w:val="24"/>
          <w:szCs w:val="24"/>
          <w:lang w:val="pt-BR"/>
        </w:rPr>
      </w:pPr>
      <w:r w:rsidRPr="005C3590">
        <w:rPr>
          <w:rFonts w:ascii="Arial" w:hAnsi="Arial" w:cs="Arial"/>
          <w:sz w:val="24"/>
          <w:szCs w:val="24"/>
          <w:lang w:val="pt-BR"/>
        </w:rPr>
        <w:t>Compras – Gestão estratégica e operacional</w:t>
      </w:r>
    </w:p>
    <w:p w14:paraId="0F5D6BE8" w14:textId="77777777" w:rsidR="00FD7925" w:rsidRPr="005C3590" w:rsidRDefault="00FD7925" w:rsidP="00FD7925">
      <w:pPr>
        <w:pStyle w:val="PargrafodaLista"/>
        <w:numPr>
          <w:ilvl w:val="0"/>
          <w:numId w:val="3"/>
        </w:numPr>
        <w:rPr>
          <w:rFonts w:ascii="Arial" w:hAnsi="Arial" w:cs="Arial"/>
          <w:sz w:val="24"/>
          <w:szCs w:val="24"/>
        </w:rPr>
      </w:pPr>
      <w:proofErr w:type="spellStart"/>
      <w:r w:rsidRPr="005C3590">
        <w:rPr>
          <w:rFonts w:ascii="Arial" w:hAnsi="Arial" w:cs="Arial"/>
          <w:sz w:val="24"/>
          <w:szCs w:val="24"/>
        </w:rPr>
        <w:t>Custos</w:t>
      </w:r>
      <w:proofErr w:type="spellEnd"/>
      <w:r w:rsidRPr="005C3590">
        <w:rPr>
          <w:rFonts w:ascii="Arial" w:hAnsi="Arial" w:cs="Arial"/>
          <w:sz w:val="24"/>
          <w:szCs w:val="24"/>
        </w:rPr>
        <w:t xml:space="preserve"> </w:t>
      </w:r>
      <w:proofErr w:type="spellStart"/>
      <w:r w:rsidRPr="005C3590">
        <w:rPr>
          <w:rFonts w:ascii="Arial" w:hAnsi="Arial" w:cs="Arial"/>
          <w:sz w:val="24"/>
          <w:szCs w:val="24"/>
        </w:rPr>
        <w:t>Logísticos</w:t>
      </w:r>
      <w:proofErr w:type="spellEnd"/>
    </w:p>
    <w:p w14:paraId="0E015DF4" w14:textId="77777777" w:rsidR="00FD7925" w:rsidRPr="005C3590" w:rsidRDefault="00FD7925" w:rsidP="00FD7925">
      <w:pPr>
        <w:pStyle w:val="PargrafodaLista"/>
        <w:numPr>
          <w:ilvl w:val="0"/>
          <w:numId w:val="3"/>
        </w:numPr>
        <w:rPr>
          <w:rFonts w:ascii="Arial" w:hAnsi="Arial" w:cs="Arial"/>
          <w:sz w:val="24"/>
          <w:szCs w:val="24"/>
          <w:lang w:val="pt-BR"/>
        </w:rPr>
      </w:pPr>
      <w:r w:rsidRPr="005C3590">
        <w:rPr>
          <w:rFonts w:ascii="Arial" w:hAnsi="Arial" w:cs="Arial"/>
          <w:sz w:val="24"/>
          <w:szCs w:val="24"/>
          <w:lang w:val="pt-BR"/>
        </w:rPr>
        <w:t>Tecnologia da Informação aplicada à Logística</w:t>
      </w:r>
    </w:p>
    <w:p w14:paraId="657E15BB" w14:textId="77777777" w:rsidR="00FD7925" w:rsidRPr="000D3297" w:rsidRDefault="00FD7925" w:rsidP="00FD7925">
      <w:pPr>
        <w:rPr>
          <w:rFonts w:ascii="Arial" w:hAnsi="Arial" w:cs="Arial"/>
          <w:sz w:val="24"/>
          <w:szCs w:val="24"/>
        </w:rPr>
      </w:pPr>
    </w:p>
    <w:p w14:paraId="31149AB3" w14:textId="77777777" w:rsidR="00FD7925" w:rsidRPr="000D3297" w:rsidRDefault="00FD7925" w:rsidP="00FD7925">
      <w:pPr>
        <w:rPr>
          <w:rFonts w:ascii="Arial" w:hAnsi="Arial" w:cs="Arial"/>
          <w:sz w:val="24"/>
          <w:szCs w:val="24"/>
        </w:rPr>
      </w:pPr>
    </w:p>
    <w:p w14:paraId="7E7F90DA" w14:textId="77777777" w:rsidR="00FD7925" w:rsidRPr="00F55FA9" w:rsidRDefault="00FD7925" w:rsidP="00FD7925">
      <w:pPr>
        <w:pStyle w:val="Ttulo2"/>
        <w:rPr>
          <w:rFonts w:cs="Arial"/>
          <w:szCs w:val="24"/>
          <w:lang w:val="pt-BR"/>
        </w:rPr>
      </w:pPr>
      <w:r w:rsidRPr="00F55FA9">
        <w:rPr>
          <w:rFonts w:cs="Arial"/>
          <w:szCs w:val="24"/>
          <w:lang w:val="pt-BR"/>
        </w:rPr>
        <w:t>V</w:t>
      </w:r>
      <w:r w:rsidR="005C3590" w:rsidRPr="00F55FA9">
        <w:rPr>
          <w:rFonts w:cs="Arial"/>
          <w:szCs w:val="24"/>
          <w:lang w:val="pt-BR"/>
        </w:rPr>
        <w:t>I</w:t>
      </w:r>
      <w:r w:rsidRPr="00F55FA9">
        <w:rPr>
          <w:rFonts w:cs="Arial"/>
          <w:szCs w:val="24"/>
          <w:lang w:val="pt-BR"/>
        </w:rPr>
        <w:t xml:space="preserve"> – ESTRATÉGIAS DE TRABALHO</w:t>
      </w:r>
    </w:p>
    <w:p w14:paraId="7EE4F480" w14:textId="77777777" w:rsidR="00FD7925" w:rsidRDefault="00FD7925" w:rsidP="00FD7925">
      <w:pPr>
        <w:rPr>
          <w:rFonts w:ascii="Arial" w:hAnsi="Arial" w:cs="Arial"/>
          <w:sz w:val="24"/>
          <w:szCs w:val="24"/>
        </w:rPr>
      </w:pPr>
    </w:p>
    <w:p w14:paraId="3DB59E7E" w14:textId="77777777" w:rsidR="00F55FA9" w:rsidRPr="00BA54E8" w:rsidRDefault="00F55FA9" w:rsidP="00F55FA9">
      <w:pPr>
        <w:pStyle w:val="xmsonormal"/>
        <w:shd w:val="clear" w:color="auto" w:fill="FFFFFF"/>
        <w:jc w:val="both"/>
        <w:rPr>
          <w:rFonts w:ascii="Arial" w:hAnsi="Arial" w:cs="Arial"/>
          <w:bCs/>
          <w:lang w:eastAsia="en-US"/>
        </w:rPr>
      </w:pPr>
      <w:r w:rsidRPr="00BA54E8">
        <w:rPr>
          <w:rFonts w:ascii="Arial" w:hAnsi="Arial" w:cs="Arial"/>
          <w:bCs/>
          <w:lang w:eastAsia="en-US"/>
        </w:rPr>
        <w:t>As disciplinas são ministradas </w:t>
      </w:r>
      <w:r w:rsidRPr="00BA54E8">
        <w:rPr>
          <w:rFonts w:ascii="Arial" w:hAnsi="Arial" w:cs="Arial"/>
          <w:lang w:eastAsia="en-US"/>
        </w:rPr>
        <w:t>preferencialmente</w:t>
      </w:r>
      <w:r w:rsidRPr="00BA54E8">
        <w:rPr>
          <w:rFonts w:ascii="Arial" w:hAnsi="Arial" w:cs="Arial"/>
          <w:bCs/>
          <w:lang w:eastAsia="en-US"/>
        </w:rPr>
        <w:t xml:space="preserve"> por meio de aulas expositivas, metodologias ativas e diversificadas apoiadas nos planos de ensino. O desenvolvimento dos conceitos e conteúdos ocorre com apoio de propostas de leituras de livros e artigos científicos básicos e complementares, exercícios, discussões em fórum/chats ou presenciais - quando for o caso, sugestões de filmes, vídeos e demais recursos audiovisuais. Com o objetivo de aprofundar e enriquecer o domínio dos conhecimentos e incentivar a pesquisa, o docente pode propor trabalhos individuais ou em grupo, palestras, atividades complementares e práticas em diferentes cenários, que permitam aos alunos assimilarem os conhecimentos essenciais para sua formação.</w:t>
      </w:r>
    </w:p>
    <w:p w14:paraId="709234EC" w14:textId="77777777" w:rsidR="00C81067" w:rsidRPr="000D3297" w:rsidRDefault="00C81067" w:rsidP="00FD7925">
      <w:pPr>
        <w:rPr>
          <w:rFonts w:ascii="Arial" w:hAnsi="Arial" w:cs="Arial"/>
          <w:sz w:val="24"/>
          <w:szCs w:val="24"/>
        </w:rPr>
      </w:pPr>
    </w:p>
    <w:p w14:paraId="34052F35" w14:textId="77777777" w:rsidR="00FD7925" w:rsidRDefault="00FD7925" w:rsidP="00FD7925">
      <w:pPr>
        <w:ind w:left="720"/>
        <w:jc w:val="both"/>
        <w:rPr>
          <w:rFonts w:ascii="Arial" w:hAnsi="Arial" w:cs="Arial"/>
          <w:sz w:val="24"/>
          <w:szCs w:val="24"/>
        </w:rPr>
      </w:pPr>
    </w:p>
    <w:p w14:paraId="45F0C644" w14:textId="77777777" w:rsidR="00FD7925" w:rsidRPr="000D3297" w:rsidRDefault="00FD7925" w:rsidP="00FD7925">
      <w:pPr>
        <w:jc w:val="both"/>
        <w:rPr>
          <w:rFonts w:ascii="Arial" w:hAnsi="Arial"/>
          <w:b/>
          <w:sz w:val="24"/>
        </w:rPr>
      </w:pPr>
      <w:r w:rsidRPr="000D3297">
        <w:rPr>
          <w:rFonts w:ascii="Arial" w:hAnsi="Arial"/>
          <w:b/>
          <w:sz w:val="24"/>
        </w:rPr>
        <w:t>V</w:t>
      </w:r>
      <w:r w:rsidR="005C3590">
        <w:rPr>
          <w:rFonts w:ascii="Arial" w:hAnsi="Arial"/>
          <w:b/>
          <w:sz w:val="24"/>
        </w:rPr>
        <w:t>I</w:t>
      </w:r>
      <w:r w:rsidRPr="000D3297">
        <w:rPr>
          <w:rFonts w:ascii="Arial" w:hAnsi="Arial"/>
          <w:b/>
          <w:sz w:val="24"/>
        </w:rPr>
        <w:t>I</w:t>
      </w:r>
      <w:r w:rsidR="005C3590">
        <w:rPr>
          <w:rFonts w:ascii="Arial" w:hAnsi="Arial"/>
          <w:b/>
          <w:sz w:val="24"/>
        </w:rPr>
        <w:t xml:space="preserve"> </w:t>
      </w:r>
      <w:r w:rsidRPr="000D3297">
        <w:rPr>
          <w:rFonts w:ascii="Arial" w:hAnsi="Arial"/>
          <w:b/>
          <w:sz w:val="24"/>
        </w:rPr>
        <w:t>– AVALIAÇÃO</w:t>
      </w:r>
    </w:p>
    <w:p w14:paraId="40F2F984" w14:textId="77777777" w:rsidR="00FD7925" w:rsidRPr="000D3297" w:rsidRDefault="00FD7925" w:rsidP="00FD7925"/>
    <w:p w14:paraId="445B1C7D" w14:textId="54DC7624" w:rsidR="00FD7925" w:rsidRPr="00AD6D78" w:rsidRDefault="00B76BA9" w:rsidP="00AD6D78">
      <w:pPr>
        <w:pStyle w:val="Corpodetexto2"/>
        <w:spacing w:line="240" w:lineRule="auto"/>
        <w:jc w:val="both"/>
        <w:rPr>
          <w:rFonts w:ascii="Arial" w:hAnsi="Arial" w:cs="Arial"/>
          <w:sz w:val="24"/>
          <w:szCs w:val="24"/>
        </w:rPr>
      </w:pPr>
      <w:r>
        <w:rPr>
          <w:rFonts w:ascii="Arial" w:hAnsi="Arial" w:cs="Arial"/>
          <w:sz w:val="24"/>
          <w:szCs w:val="24"/>
        </w:rPr>
        <w:t xml:space="preserve">As avaliações dos discentes são formadas por avaliações bimestrais e exames finais, de acordo com os critérios e prazos definidos pela universidade. As avaliações bimestrais </w:t>
      </w:r>
      <w:r w:rsidR="00F55FA9">
        <w:rPr>
          <w:rFonts w:ascii="Arial" w:hAnsi="Arial" w:cs="Arial"/>
          <w:sz w:val="24"/>
          <w:szCs w:val="24"/>
        </w:rPr>
        <w:t>podem ser</w:t>
      </w:r>
      <w:r>
        <w:rPr>
          <w:rFonts w:ascii="Arial" w:hAnsi="Arial" w:cs="Arial"/>
          <w:sz w:val="24"/>
          <w:szCs w:val="24"/>
        </w:rPr>
        <w:t xml:space="preserve"> </w:t>
      </w:r>
      <w:r w:rsidR="00F55FA9">
        <w:rPr>
          <w:rFonts w:ascii="Arial" w:hAnsi="Arial" w:cs="Arial"/>
          <w:sz w:val="24"/>
          <w:szCs w:val="24"/>
        </w:rPr>
        <w:t>compostas por</w:t>
      </w:r>
      <w:r>
        <w:rPr>
          <w:rFonts w:ascii="Arial" w:hAnsi="Arial" w:cs="Arial"/>
          <w:sz w:val="24"/>
          <w:szCs w:val="24"/>
        </w:rPr>
        <w:t xml:space="preserve"> vários fatores de avaliação, a serem definidos pelos docentes, sendo exigida,  no mínimo, uma prova presencial  bimestral, com peso relativo também definido pelos docentes.. Os exames finais, obrigatoriamente, devem ser realizados exclusivamente por meio de uma avaliação presencial.</w:t>
      </w:r>
    </w:p>
    <w:p w14:paraId="7660B196" w14:textId="77777777" w:rsidR="00FD7925" w:rsidRPr="000D3297" w:rsidRDefault="00FD7925" w:rsidP="00FD7925"/>
    <w:p w14:paraId="7689C0F3" w14:textId="77777777" w:rsidR="00FD7925" w:rsidRPr="000D3297" w:rsidRDefault="00FD7925" w:rsidP="00FD7925">
      <w:pPr>
        <w:pStyle w:val="Ttulo1"/>
        <w:rPr>
          <w:rFonts w:cs="Arial"/>
          <w:caps/>
          <w:sz w:val="24"/>
          <w:szCs w:val="24"/>
          <w:lang w:val="pt-BR"/>
        </w:rPr>
      </w:pPr>
      <w:r w:rsidRPr="000D3297">
        <w:rPr>
          <w:rFonts w:cs="Arial"/>
          <w:sz w:val="24"/>
          <w:szCs w:val="24"/>
          <w:lang w:val="pt-BR"/>
        </w:rPr>
        <w:t>VII</w:t>
      </w:r>
      <w:r w:rsidR="005C3590">
        <w:rPr>
          <w:rFonts w:cs="Arial"/>
          <w:sz w:val="24"/>
          <w:szCs w:val="24"/>
          <w:lang w:val="pt-BR"/>
        </w:rPr>
        <w:t>I</w:t>
      </w:r>
      <w:r w:rsidRPr="000D3297">
        <w:rPr>
          <w:rFonts w:cs="Arial"/>
          <w:sz w:val="24"/>
          <w:szCs w:val="24"/>
          <w:lang w:val="pt-BR"/>
        </w:rPr>
        <w:t xml:space="preserve"> - </w:t>
      </w:r>
      <w:r w:rsidRPr="000D3297">
        <w:rPr>
          <w:rFonts w:cs="Arial"/>
          <w:caps/>
          <w:sz w:val="24"/>
          <w:szCs w:val="24"/>
          <w:lang w:val="pt-BR"/>
        </w:rPr>
        <w:t>Bibliografia</w:t>
      </w:r>
    </w:p>
    <w:p w14:paraId="1DBC150D" w14:textId="77777777" w:rsidR="00FD7925" w:rsidRPr="000D3297" w:rsidRDefault="00FD7925" w:rsidP="00FD7925">
      <w:pPr>
        <w:jc w:val="both"/>
        <w:rPr>
          <w:rFonts w:ascii="Arial" w:hAnsi="Arial" w:cs="Arial"/>
          <w:b/>
          <w:sz w:val="24"/>
          <w:szCs w:val="24"/>
        </w:rPr>
      </w:pPr>
    </w:p>
    <w:p w14:paraId="5380676B" w14:textId="77777777" w:rsidR="00FD7925" w:rsidRPr="000D3297" w:rsidRDefault="00FD7925" w:rsidP="00FD7925">
      <w:pPr>
        <w:jc w:val="both"/>
        <w:rPr>
          <w:rFonts w:ascii="Arial" w:hAnsi="Arial" w:cs="Arial"/>
          <w:b/>
          <w:sz w:val="24"/>
          <w:szCs w:val="24"/>
        </w:rPr>
      </w:pPr>
      <w:r w:rsidRPr="000D3297">
        <w:rPr>
          <w:rFonts w:ascii="Arial" w:hAnsi="Arial" w:cs="Arial"/>
          <w:b/>
          <w:sz w:val="24"/>
          <w:szCs w:val="24"/>
        </w:rPr>
        <w:t>BÁSICA</w:t>
      </w:r>
    </w:p>
    <w:p w14:paraId="000C4998" w14:textId="77777777" w:rsidR="00FD7925" w:rsidRPr="000D3297" w:rsidRDefault="00FD7925" w:rsidP="00FD7925">
      <w:pPr>
        <w:tabs>
          <w:tab w:val="center" w:pos="4678"/>
        </w:tabs>
        <w:jc w:val="both"/>
        <w:rPr>
          <w:rFonts w:ascii="Arial" w:hAnsi="Arial" w:cs="Arial"/>
          <w:sz w:val="24"/>
          <w:szCs w:val="24"/>
        </w:rPr>
      </w:pPr>
    </w:p>
    <w:p w14:paraId="726FF7E6" w14:textId="77777777" w:rsidR="00FD7925" w:rsidRDefault="00FD7925" w:rsidP="00FD7925">
      <w:pPr>
        <w:tabs>
          <w:tab w:val="center" w:pos="4678"/>
        </w:tabs>
        <w:jc w:val="both"/>
        <w:rPr>
          <w:rFonts w:ascii="Arial" w:hAnsi="Arial" w:cs="Arial"/>
          <w:sz w:val="24"/>
          <w:szCs w:val="24"/>
        </w:rPr>
      </w:pPr>
      <w:r w:rsidRPr="000D3297">
        <w:rPr>
          <w:rFonts w:ascii="Arial" w:hAnsi="Arial" w:cs="Arial"/>
          <w:sz w:val="24"/>
          <w:szCs w:val="24"/>
        </w:rPr>
        <w:t xml:space="preserve">BOWERSOX, Donald J., CLOSS, David J., COOPER, M. </w:t>
      </w:r>
      <w:proofErr w:type="spellStart"/>
      <w:r w:rsidRPr="000D3297">
        <w:rPr>
          <w:rFonts w:ascii="Arial" w:hAnsi="Arial" w:cs="Arial"/>
          <w:sz w:val="24"/>
          <w:szCs w:val="24"/>
        </w:rPr>
        <w:t>Bixby</w:t>
      </w:r>
      <w:proofErr w:type="spellEnd"/>
      <w:r w:rsidRPr="000D3297">
        <w:rPr>
          <w:rFonts w:ascii="Arial" w:hAnsi="Arial" w:cs="Arial"/>
          <w:sz w:val="24"/>
          <w:szCs w:val="24"/>
        </w:rPr>
        <w:t xml:space="preserve">, BOWERSOX, John C. </w:t>
      </w:r>
      <w:r w:rsidRPr="000D3297">
        <w:rPr>
          <w:rFonts w:ascii="Arial" w:hAnsi="Arial" w:cs="Arial"/>
          <w:b/>
          <w:sz w:val="24"/>
          <w:szCs w:val="24"/>
        </w:rPr>
        <w:t>Gestão Logística da Cadeia de Suprimentos</w:t>
      </w:r>
      <w:r w:rsidRPr="000D3297">
        <w:rPr>
          <w:rFonts w:ascii="Arial" w:hAnsi="Arial" w:cs="Arial"/>
          <w:sz w:val="24"/>
          <w:szCs w:val="24"/>
        </w:rPr>
        <w:t xml:space="preserve"> - 4ª Ed. São Paulo, Bookman: 2014</w:t>
      </w:r>
    </w:p>
    <w:p w14:paraId="4C862EC9" w14:textId="77777777" w:rsidR="00AD6D78" w:rsidRDefault="00AD6D78" w:rsidP="00FD7925">
      <w:pPr>
        <w:tabs>
          <w:tab w:val="center" w:pos="4678"/>
        </w:tabs>
        <w:jc w:val="both"/>
        <w:rPr>
          <w:rFonts w:ascii="Arial" w:hAnsi="Arial" w:cs="Arial"/>
          <w:sz w:val="24"/>
          <w:szCs w:val="24"/>
        </w:rPr>
      </w:pPr>
    </w:p>
    <w:p w14:paraId="52BDC2CA" w14:textId="77777777" w:rsidR="00903536" w:rsidRPr="000D3297" w:rsidRDefault="00903536" w:rsidP="00FD7925">
      <w:pPr>
        <w:tabs>
          <w:tab w:val="center" w:pos="4678"/>
        </w:tabs>
        <w:jc w:val="both"/>
        <w:rPr>
          <w:rFonts w:ascii="Arial" w:hAnsi="Arial" w:cs="Arial"/>
          <w:sz w:val="24"/>
          <w:szCs w:val="24"/>
        </w:rPr>
      </w:pPr>
    </w:p>
    <w:p w14:paraId="54E69D31" w14:textId="77777777" w:rsidR="00903536" w:rsidRPr="00A244F8" w:rsidRDefault="00FD7925" w:rsidP="00FD7925">
      <w:pPr>
        <w:suppressAutoHyphens/>
        <w:jc w:val="both"/>
        <w:rPr>
          <w:rFonts w:ascii="Arial" w:hAnsi="Arial" w:cs="Arial"/>
          <w:b/>
          <w:sz w:val="24"/>
          <w:szCs w:val="24"/>
          <w:highlight w:val="yellow"/>
        </w:rPr>
      </w:pPr>
      <w:r w:rsidRPr="000D3297">
        <w:rPr>
          <w:rFonts w:ascii="Arial" w:hAnsi="Arial" w:cs="Arial"/>
          <w:sz w:val="24"/>
          <w:szCs w:val="24"/>
        </w:rPr>
        <w:t xml:space="preserve">CHOPRA, </w:t>
      </w:r>
      <w:proofErr w:type="spellStart"/>
      <w:r w:rsidRPr="000D3297">
        <w:rPr>
          <w:rFonts w:ascii="Arial" w:hAnsi="Arial" w:cs="Arial"/>
          <w:sz w:val="24"/>
          <w:szCs w:val="24"/>
        </w:rPr>
        <w:t>Sunil</w:t>
      </w:r>
      <w:proofErr w:type="spellEnd"/>
      <w:r w:rsidRPr="000D3297">
        <w:rPr>
          <w:rFonts w:ascii="Arial" w:hAnsi="Arial" w:cs="Arial"/>
          <w:sz w:val="24"/>
          <w:szCs w:val="24"/>
        </w:rPr>
        <w:t xml:space="preserve">, MEINDL, Peter. </w:t>
      </w:r>
      <w:r w:rsidRPr="000D3297">
        <w:rPr>
          <w:rFonts w:ascii="Arial" w:hAnsi="Arial" w:cs="Arial"/>
          <w:b/>
          <w:sz w:val="24"/>
          <w:szCs w:val="24"/>
        </w:rPr>
        <w:t xml:space="preserve">Gerenciamento da cadeia de suprimentos. </w:t>
      </w:r>
      <w:r w:rsidR="00AD6D78" w:rsidRPr="00AD6D78">
        <w:rPr>
          <w:rFonts w:ascii="Arial" w:hAnsi="Arial" w:cs="Arial"/>
          <w:color w:val="000000"/>
          <w:sz w:val="15"/>
          <w:szCs w:val="15"/>
        </w:rPr>
        <w:t xml:space="preserve"> </w:t>
      </w:r>
      <w:r w:rsidR="00AD6D78" w:rsidRPr="00A244F8">
        <w:rPr>
          <w:rFonts w:ascii="Arial" w:hAnsi="Arial" w:cs="Arial"/>
          <w:sz w:val="24"/>
          <w:szCs w:val="24"/>
          <w:highlight w:val="yellow"/>
        </w:rPr>
        <w:t xml:space="preserve">CHOPRA, </w:t>
      </w:r>
      <w:proofErr w:type="spellStart"/>
      <w:r w:rsidR="00AD6D78" w:rsidRPr="00A244F8">
        <w:rPr>
          <w:rFonts w:ascii="Arial" w:hAnsi="Arial" w:cs="Arial"/>
          <w:sz w:val="24"/>
          <w:szCs w:val="24"/>
          <w:highlight w:val="yellow"/>
        </w:rPr>
        <w:t>Sunil</w:t>
      </w:r>
      <w:proofErr w:type="spellEnd"/>
      <w:r w:rsidR="00AD6D78" w:rsidRPr="00A244F8">
        <w:rPr>
          <w:rFonts w:ascii="Arial" w:hAnsi="Arial" w:cs="Arial"/>
          <w:sz w:val="24"/>
          <w:szCs w:val="24"/>
          <w:highlight w:val="yellow"/>
        </w:rPr>
        <w:t>; MEINDL, Peter. </w:t>
      </w:r>
      <w:r w:rsidR="00AD6D78" w:rsidRPr="00A244F8">
        <w:rPr>
          <w:rFonts w:ascii="Arial" w:hAnsi="Arial" w:cs="Arial"/>
          <w:b/>
          <w:bCs/>
          <w:sz w:val="24"/>
          <w:szCs w:val="24"/>
          <w:highlight w:val="yellow"/>
        </w:rPr>
        <w:t>Gerenciamento da cadeia de suprimentos:</w:t>
      </w:r>
      <w:r w:rsidR="00AD6D78" w:rsidRPr="00A244F8">
        <w:rPr>
          <w:rFonts w:ascii="Arial" w:hAnsi="Arial" w:cs="Arial"/>
          <w:sz w:val="24"/>
          <w:szCs w:val="24"/>
          <w:highlight w:val="yellow"/>
        </w:rPr>
        <w:t> estratégias, planejamento e operação. São Paulo: Pearson, 2003. </w:t>
      </w:r>
      <w:r w:rsidR="00AD6D78" w:rsidRPr="00A244F8">
        <w:rPr>
          <w:rFonts w:ascii="Arial" w:hAnsi="Arial" w:cs="Arial"/>
          <w:b/>
          <w:i/>
          <w:iCs/>
          <w:sz w:val="24"/>
          <w:szCs w:val="24"/>
          <w:highlight w:val="yellow"/>
        </w:rPr>
        <w:t>E-book</w:t>
      </w:r>
      <w:r w:rsidR="00AD6D78" w:rsidRPr="00A244F8">
        <w:rPr>
          <w:rFonts w:ascii="Arial" w:hAnsi="Arial" w:cs="Arial"/>
          <w:b/>
          <w:sz w:val="24"/>
          <w:szCs w:val="24"/>
          <w:highlight w:val="yellow"/>
        </w:rPr>
        <w:t xml:space="preserve">. Disponível em: https://plataforma.bvirtual.com.br. Acesso em: 24 </w:t>
      </w:r>
    </w:p>
    <w:p w14:paraId="2E294A87" w14:textId="77777777" w:rsidR="00FD7925" w:rsidRPr="00A244F8" w:rsidRDefault="00AD6D78" w:rsidP="00FD7925">
      <w:pPr>
        <w:suppressAutoHyphens/>
        <w:jc w:val="both"/>
        <w:rPr>
          <w:rFonts w:ascii="Arial" w:hAnsi="Arial" w:cs="Arial"/>
          <w:b/>
          <w:sz w:val="24"/>
          <w:szCs w:val="24"/>
        </w:rPr>
      </w:pPr>
      <w:r w:rsidRPr="00A244F8">
        <w:rPr>
          <w:rFonts w:ascii="Arial" w:hAnsi="Arial" w:cs="Arial"/>
          <w:b/>
          <w:sz w:val="24"/>
          <w:szCs w:val="24"/>
          <w:highlight w:val="yellow"/>
        </w:rPr>
        <w:lastRenderedPageBreak/>
        <w:t>ago. 2023.</w:t>
      </w:r>
      <w:r w:rsidR="00903536" w:rsidRPr="00A244F8">
        <w:rPr>
          <w:rFonts w:ascii="Arial" w:hAnsi="Arial" w:cs="Arial"/>
          <w:b/>
          <w:sz w:val="24"/>
          <w:szCs w:val="24"/>
          <w:highlight w:val="yellow"/>
        </w:rPr>
        <w:t xml:space="preserve"> 8.ed.</w:t>
      </w:r>
    </w:p>
    <w:p w14:paraId="011CDBD6" w14:textId="77777777" w:rsidR="00903536" w:rsidRPr="00A244F8" w:rsidRDefault="00903536" w:rsidP="00FD7925">
      <w:pPr>
        <w:suppressAutoHyphens/>
        <w:jc w:val="both"/>
        <w:rPr>
          <w:rFonts w:ascii="Tahoma" w:hAnsi="Tahoma" w:cs="Tahoma"/>
          <w:b/>
          <w:sz w:val="24"/>
          <w:szCs w:val="24"/>
        </w:rPr>
      </w:pPr>
    </w:p>
    <w:p w14:paraId="4B2A5C76" w14:textId="77777777" w:rsidR="00FD7925" w:rsidRDefault="00FD7925" w:rsidP="00FD7925">
      <w:pPr>
        <w:tabs>
          <w:tab w:val="center" w:pos="4678"/>
        </w:tabs>
        <w:jc w:val="both"/>
        <w:rPr>
          <w:rFonts w:ascii="Arial" w:hAnsi="Arial" w:cs="Arial"/>
          <w:sz w:val="24"/>
          <w:szCs w:val="24"/>
        </w:rPr>
      </w:pPr>
      <w:r w:rsidRPr="000D3297">
        <w:rPr>
          <w:rFonts w:ascii="Arial" w:hAnsi="Arial" w:cs="Arial"/>
          <w:sz w:val="24"/>
          <w:szCs w:val="24"/>
        </w:rPr>
        <w:t>FLEURY, Paulo F., WANKE, Peter, FIGUEIREDO, Kleber F. (org</w:t>
      </w:r>
      <w:r w:rsidRPr="000D3297">
        <w:rPr>
          <w:rFonts w:ascii="Arial" w:hAnsi="Arial" w:cs="Arial"/>
          <w:b/>
          <w:sz w:val="24"/>
          <w:szCs w:val="24"/>
        </w:rPr>
        <w:t>.). Logística Empresarial: a perspectiva brasileira</w:t>
      </w:r>
      <w:r w:rsidRPr="000D3297">
        <w:rPr>
          <w:rFonts w:ascii="Arial" w:hAnsi="Arial" w:cs="Arial"/>
          <w:sz w:val="24"/>
          <w:szCs w:val="24"/>
        </w:rPr>
        <w:t xml:space="preserve">. 1ª Ed. – 16ª. </w:t>
      </w:r>
      <w:proofErr w:type="spellStart"/>
      <w:r w:rsidRPr="000D3297">
        <w:rPr>
          <w:rFonts w:ascii="Arial" w:hAnsi="Arial" w:cs="Arial"/>
          <w:sz w:val="24"/>
          <w:szCs w:val="24"/>
        </w:rPr>
        <w:t>Reimp</w:t>
      </w:r>
      <w:proofErr w:type="spellEnd"/>
      <w:r w:rsidRPr="000D3297">
        <w:rPr>
          <w:rFonts w:ascii="Arial" w:hAnsi="Arial" w:cs="Arial"/>
          <w:sz w:val="24"/>
          <w:szCs w:val="24"/>
        </w:rPr>
        <w:t>. São Paulo: Atlas, 2013.</w:t>
      </w:r>
    </w:p>
    <w:p w14:paraId="3329EBCB" w14:textId="77777777" w:rsidR="00FD7925" w:rsidRPr="000D3297" w:rsidRDefault="00FD7925" w:rsidP="00FD7925">
      <w:pPr>
        <w:tabs>
          <w:tab w:val="center" w:pos="4678"/>
        </w:tabs>
        <w:jc w:val="both"/>
        <w:rPr>
          <w:rFonts w:ascii="Arial" w:hAnsi="Arial" w:cs="Arial"/>
          <w:sz w:val="24"/>
          <w:szCs w:val="24"/>
        </w:rPr>
      </w:pPr>
    </w:p>
    <w:p w14:paraId="6A479047" w14:textId="77777777" w:rsidR="00FD7925" w:rsidRPr="000D3297" w:rsidRDefault="00FD7925" w:rsidP="00FD7925">
      <w:pPr>
        <w:tabs>
          <w:tab w:val="center" w:pos="4678"/>
        </w:tabs>
        <w:jc w:val="both"/>
        <w:rPr>
          <w:rFonts w:ascii="Arial" w:hAnsi="Arial" w:cs="Arial"/>
          <w:b/>
          <w:sz w:val="24"/>
          <w:szCs w:val="24"/>
        </w:rPr>
      </w:pPr>
      <w:r w:rsidRPr="000D3297">
        <w:rPr>
          <w:rFonts w:ascii="Arial" w:hAnsi="Arial" w:cs="Arial"/>
          <w:b/>
          <w:sz w:val="24"/>
          <w:szCs w:val="24"/>
        </w:rPr>
        <w:t>VIRTUAL</w:t>
      </w:r>
    </w:p>
    <w:p w14:paraId="5676E336" w14:textId="77777777" w:rsidR="00FD7925" w:rsidRPr="000D3297" w:rsidRDefault="00FD7925" w:rsidP="00FD7925">
      <w:pPr>
        <w:tabs>
          <w:tab w:val="center" w:pos="4678"/>
        </w:tabs>
        <w:jc w:val="both"/>
        <w:rPr>
          <w:rFonts w:ascii="Arial" w:hAnsi="Arial" w:cs="Arial"/>
          <w:b/>
          <w:sz w:val="24"/>
          <w:szCs w:val="24"/>
        </w:rPr>
      </w:pPr>
    </w:p>
    <w:p w14:paraId="29F76C47" w14:textId="77777777" w:rsidR="00FD7925" w:rsidRPr="00A244F8" w:rsidRDefault="00FD7925" w:rsidP="00FD7925">
      <w:pPr>
        <w:suppressAutoHyphens/>
        <w:jc w:val="both"/>
        <w:rPr>
          <w:rFonts w:ascii="Arial" w:hAnsi="Arial" w:cs="Arial"/>
          <w:b/>
          <w:sz w:val="24"/>
          <w:szCs w:val="24"/>
        </w:rPr>
      </w:pPr>
      <w:r w:rsidRPr="000D3297">
        <w:rPr>
          <w:rFonts w:ascii="Arial" w:hAnsi="Arial" w:cs="Arial"/>
          <w:sz w:val="24"/>
          <w:szCs w:val="24"/>
        </w:rPr>
        <w:t xml:space="preserve">CHOPRA, </w:t>
      </w:r>
      <w:proofErr w:type="spellStart"/>
      <w:r w:rsidRPr="000D3297">
        <w:rPr>
          <w:rFonts w:ascii="Arial" w:hAnsi="Arial" w:cs="Arial"/>
          <w:sz w:val="24"/>
          <w:szCs w:val="24"/>
        </w:rPr>
        <w:t>Sunil</w:t>
      </w:r>
      <w:proofErr w:type="spellEnd"/>
      <w:r w:rsidRPr="000D3297">
        <w:rPr>
          <w:rFonts w:ascii="Arial" w:hAnsi="Arial" w:cs="Arial"/>
          <w:sz w:val="24"/>
          <w:szCs w:val="24"/>
        </w:rPr>
        <w:t xml:space="preserve">, MEINDL, Peter. </w:t>
      </w:r>
      <w:r w:rsidRPr="000D3297">
        <w:rPr>
          <w:rFonts w:ascii="Arial" w:hAnsi="Arial" w:cs="Arial"/>
          <w:b/>
          <w:sz w:val="24"/>
          <w:szCs w:val="24"/>
        </w:rPr>
        <w:t xml:space="preserve">Gestão da cadeia de </w:t>
      </w:r>
      <w:proofErr w:type="gramStart"/>
      <w:r w:rsidRPr="000D3297">
        <w:rPr>
          <w:rFonts w:ascii="Arial" w:hAnsi="Arial" w:cs="Arial"/>
          <w:b/>
          <w:sz w:val="24"/>
          <w:szCs w:val="24"/>
        </w:rPr>
        <w:t>suprimentos</w:t>
      </w:r>
      <w:r w:rsidR="00452223">
        <w:rPr>
          <w:rFonts w:ascii="Arial" w:hAnsi="Arial" w:cs="Arial"/>
          <w:sz w:val="24"/>
          <w:szCs w:val="24"/>
        </w:rPr>
        <w:t xml:space="preserve">, </w:t>
      </w:r>
      <w:r w:rsidR="00452223" w:rsidRPr="00452223">
        <w:rPr>
          <w:rFonts w:ascii="Arial" w:hAnsi="Arial" w:cs="Arial"/>
          <w:color w:val="000000"/>
          <w:sz w:val="15"/>
          <w:szCs w:val="15"/>
        </w:rPr>
        <w:t xml:space="preserve"> </w:t>
      </w:r>
      <w:r w:rsidR="00452223" w:rsidRPr="00A244F8">
        <w:rPr>
          <w:rFonts w:ascii="Arial" w:hAnsi="Arial" w:cs="Arial"/>
          <w:b/>
          <w:sz w:val="24"/>
          <w:szCs w:val="24"/>
          <w:highlight w:val="yellow"/>
        </w:rPr>
        <w:t>CHOPRA</w:t>
      </w:r>
      <w:proofErr w:type="gramEnd"/>
      <w:r w:rsidR="00452223" w:rsidRPr="00A244F8">
        <w:rPr>
          <w:rFonts w:ascii="Arial" w:hAnsi="Arial" w:cs="Arial"/>
          <w:b/>
          <w:sz w:val="24"/>
          <w:szCs w:val="24"/>
          <w:highlight w:val="yellow"/>
        </w:rPr>
        <w:t xml:space="preserve">, </w:t>
      </w:r>
      <w:proofErr w:type="spellStart"/>
      <w:r w:rsidR="00452223" w:rsidRPr="00A244F8">
        <w:rPr>
          <w:rFonts w:ascii="Arial" w:hAnsi="Arial" w:cs="Arial"/>
          <w:b/>
          <w:sz w:val="24"/>
          <w:szCs w:val="24"/>
          <w:highlight w:val="yellow"/>
        </w:rPr>
        <w:t>Sunil</w:t>
      </w:r>
      <w:proofErr w:type="spellEnd"/>
      <w:r w:rsidR="00452223" w:rsidRPr="00A244F8">
        <w:rPr>
          <w:rFonts w:ascii="Arial" w:hAnsi="Arial" w:cs="Arial"/>
          <w:b/>
          <w:sz w:val="24"/>
          <w:szCs w:val="24"/>
          <w:highlight w:val="yellow"/>
        </w:rPr>
        <w:t>; MEINDL, Peter. </w:t>
      </w:r>
      <w:r w:rsidR="00452223" w:rsidRPr="00A244F8">
        <w:rPr>
          <w:rFonts w:ascii="Arial" w:hAnsi="Arial" w:cs="Arial"/>
          <w:b/>
          <w:bCs/>
          <w:sz w:val="24"/>
          <w:szCs w:val="24"/>
          <w:highlight w:val="yellow"/>
        </w:rPr>
        <w:t>Gestão da cadeia de suprimentos:</w:t>
      </w:r>
      <w:r w:rsidR="00452223" w:rsidRPr="00A244F8">
        <w:rPr>
          <w:rFonts w:ascii="Arial" w:hAnsi="Arial" w:cs="Arial"/>
          <w:b/>
          <w:sz w:val="24"/>
          <w:szCs w:val="24"/>
          <w:highlight w:val="yellow"/>
        </w:rPr>
        <w:t> estratégia, planejamento e operações. 4. ed. São Paulo: Pearson, 2011. </w:t>
      </w:r>
      <w:r w:rsidR="00452223" w:rsidRPr="00A244F8">
        <w:rPr>
          <w:rFonts w:ascii="Arial" w:hAnsi="Arial" w:cs="Arial"/>
          <w:b/>
          <w:i/>
          <w:iCs/>
          <w:sz w:val="24"/>
          <w:szCs w:val="24"/>
          <w:highlight w:val="yellow"/>
        </w:rPr>
        <w:t>E-book</w:t>
      </w:r>
      <w:r w:rsidR="00452223" w:rsidRPr="00A244F8">
        <w:rPr>
          <w:rFonts w:ascii="Arial" w:hAnsi="Arial" w:cs="Arial"/>
          <w:b/>
          <w:sz w:val="24"/>
          <w:szCs w:val="24"/>
          <w:highlight w:val="yellow"/>
        </w:rPr>
        <w:t>. Disponível em: https://plataforma.bvirtual.com.br. Acesso em: 24 ago. 2023.</w:t>
      </w:r>
    </w:p>
    <w:p w14:paraId="1401BB95" w14:textId="77777777" w:rsidR="00DE1F1A" w:rsidRDefault="00DE1F1A" w:rsidP="00FD7925">
      <w:pPr>
        <w:suppressAutoHyphens/>
        <w:rPr>
          <w:rFonts w:ascii="Tahoma" w:hAnsi="Tahoma" w:cs="Tahoma"/>
          <w:sz w:val="24"/>
          <w:szCs w:val="24"/>
        </w:rPr>
      </w:pPr>
    </w:p>
    <w:p w14:paraId="21860A2A" w14:textId="77777777" w:rsidR="00C92D1F" w:rsidRDefault="00DE1F1A" w:rsidP="00FD7925">
      <w:pPr>
        <w:suppressAutoHyphens/>
        <w:rPr>
          <w:rFonts w:ascii="Arial" w:hAnsi="Arial" w:cs="Arial"/>
          <w:sz w:val="24"/>
          <w:szCs w:val="24"/>
        </w:rPr>
      </w:pPr>
      <w:r w:rsidRPr="00DE1F1A">
        <w:t xml:space="preserve"> </w:t>
      </w:r>
      <w:r w:rsidRPr="00DE1F1A">
        <w:rPr>
          <w:rFonts w:ascii="Arial" w:hAnsi="Arial" w:cs="Arial"/>
          <w:sz w:val="24"/>
          <w:szCs w:val="24"/>
        </w:rPr>
        <w:t>Gonçalves, Paulo S. Administração de Materiais. Disponível em: Minha Biblioteca, (6th edição). Grupo GEN, 2020.</w:t>
      </w:r>
      <w:r w:rsidRPr="00DE1F1A">
        <w:t xml:space="preserve"> </w:t>
      </w:r>
      <w:r w:rsidRPr="00DE1F1A">
        <w:rPr>
          <w:rFonts w:ascii="Arial" w:hAnsi="Arial" w:cs="Arial"/>
          <w:sz w:val="24"/>
          <w:szCs w:val="24"/>
        </w:rPr>
        <w:t xml:space="preserve">Alt, Paulo Renato, C. e Petrônio </w:t>
      </w:r>
    </w:p>
    <w:p w14:paraId="2E40A83A" w14:textId="77777777" w:rsidR="00C92D1F" w:rsidRDefault="00C92D1F" w:rsidP="00FD7925">
      <w:pPr>
        <w:suppressAutoHyphens/>
        <w:rPr>
          <w:rFonts w:ascii="Arial" w:hAnsi="Arial" w:cs="Arial"/>
          <w:sz w:val="24"/>
          <w:szCs w:val="24"/>
        </w:rPr>
      </w:pPr>
    </w:p>
    <w:p w14:paraId="0182910A" w14:textId="77777777" w:rsidR="00FD7925" w:rsidRDefault="00DE1F1A" w:rsidP="00FD7925">
      <w:pPr>
        <w:suppressAutoHyphens/>
        <w:rPr>
          <w:rFonts w:ascii="Arial" w:hAnsi="Arial" w:cs="Arial"/>
          <w:sz w:val="24"/>
          <w:szCs w:val="24"/>
        </w:rPr>
      </w:pPr>
      <w:r w:rsidRPr="00DE1F1A">
        <w:rPr>
          <w:rFonts w:ascii="Arial" w:hAnsi="Arial" w:cs="Arial"/>
          <w:sz w:val="24"/>
          <w:szCs w:val="24"/>
        </w:rPr>
        <w:t>Gracia Martins. Administração de Materiais e Recursos Patrimoniais - 3ª edição. Disponível em: Minha Biblioteca, Editora Saraiva, 2009.</w:t>
      </w:r>
    </w:p>
    <w:p w14:paraId="0902E98E" w14:textId="77777777" w:rsidR="00DE1F1A" w:rsidRDefault="00DE1F1A" w:rsidP="00FD7925">
      <w:pPr>
        <w:suppressAutoHyphens/>
        <w:rPr>
          <w:rFonts w:ascii="Arial" w:hAnsi="Arial" w:cs="Arial"/>
          <w:sz w:val="24"/>
          <w:szCs w:val="24"/>
        </w:rPr>
      </w:pPr>
    </w:p>
    <w:p w14:paraId="4FC6938D" w14:textId="77777777" w:rsidR="009165DD" w:rsidRPr="000D3297" w:rsidRDefault="009165DD" w:rsidP="00FD7925">
      <w:pPr>
        <w:suppressAutoHyphens/>
        <w:rPr>
          <w:rFonts w:ascii="Arial" w:hAnsi="Arial" w:cs="Arial"/>
          <w:sz w:val="24"/>
          <w:szCs w:val="24"/>
        </w:rPr>
      </w:pPr>
    </w:p>
    <w:p w14:paraId="10175896" w14:textId="77777777" w:rsidR="00FD7925" w:rsidRDefault="00FD7925" w:rsidP="00FD7925">
      <w:pPr>
        <w:suppressAutoHyphens/>
        <w:rPr>
          <w:rFonts w:ascii="Arial" w:hAnsi="Arial" w:cs="Arial"/>
          <w:sz w:val="24"/>
          <w:szCs w:val="24"/>
        </w:rPr>
      </w:pPr>
      <w:r w:rsidRPr="000D3297">
        <w:rPr>
          <w:rFonts w:ascii="Arial" w:hAnsi="Arial" w:cs="Arial"/>
          <w:sz w:val="24"/>
          <w:szCs w:val="24"/>
        </w:rPr>
        <w:t>LEITE, Paulo Roberto.</w:t>
      </w:r>
      <w:r w:rsidRPr="000D3297">
        <w:rPr>
          <w:rFonts w:ascii="Arial" w:hAnsi="Arial" w:cs="Arial"/>
          <w:b/>
          <w:sz w:val="24"/>
          <w:szCs w:val="24"/>
        </w:rPr>
        <w:t xml:space="preserve"> Logística reversa: Meio Ambiente e Competitividade</w:t>
      </w:r>
      <w:r w:rsidRPr="000D3297">
        <w:rPr>
          <w:rFonts w:ascii="Arial" w:hAnsi="Arial" w:cs="Arial"/>
          <w:sz w:val="24"/>
          <w:szCs w:val="24"/>
        </w:rPr>
        <w:t>. 2ª. Edição. São Paulo: Pearson – Prentice Hall, 2009.</w:t>
      </w:r>
    </w:p>
    <w:p w14:paraId="6AAE31E1" w14:textId="77777777" w:rsidR="00A846EA" w:rsidRPr="000D3297" w:rsidRDefault="00A846EA" w:rsidP="00FD7925">
      <w:pPr>
        <w:suppressAutoHyphens/>
        <w:rPr>
          <w:rFonts w:ascii="Arial" w:hAnsi="Arial" w:cs="Arial"/>
          <w:sz w:val="24"/>
          <w:szCs w:val="24"/>
        </w:rPr>
      </w:pPr>
    </w:p>
    <w:p w14:paraId="37BC7834" w14:textId="77777777" w:rsidR="00FD7925" w:rsidRDefault="00DA063E" w:rsidP="00FD7925">
      <w:pPr>
        <w:suppressAutoHyphens/>
        <w:rPr>
          <w:rFonts w:ascii="Arial" w:hAnsi="Arial" w:cs="Arial"/>
          <w:sz w:val="24"/>
          <w:szCs w:val="24"/>
        </w:rPr>
      </w:pPr>
      <w:r w:rsidRPr="00DA063E">
        <w:t xml:space="preserve"> </w:t>
      </w:r>
      <w:r w:rsidRPr="00DA063E">
        <w:rPr>
          <w:rFonts w:ascii="Arial" w:hAnsi="Arial" w:cs="Arial"/>
          <w:sz w:val="24"/>
          <w:szCs w:val="24"/>
        </w:rPr>
        <w:t>Novaes, Antonio G. Logística e Gerenciamento da Cadeia de Distribuição - Estratégia, Avaliação e Operação. Disponível em: Minha Biblioteca, (5th edição). Grupo GEN, 2021.</w:t>
      </w:r>
    </w:p>
    <w:p w14:paraId="545C3935" w14:textId="77777777" w:rsidR="00A846EA" w:rsidRPr="000D3297" w:rsidRDefault="00A846EA" w:rsidP="00FD7925">
      <w:pPr>
        <w:suppressAutoHyphens/>
        <w:rPr>
          <w:rFonts w:ascii="Arial" w:hAnsi="Arial" w:cs="Arial"/>
          <w:sz w:val="24"/>
          <w:szCs w:val="24"/>
        </w:rPr>
      </w:pPr>
    </w:p>
    <w:p w14:paraId="710B89AE" w14:textId="77777777" w:rsidR="00FD7925" w:rsidRPr="00A244F8" w:rsidRDefault="00A846EA" w:rsidP="00FD7925">
      <w:pPr>
        <w:tabs>
          <w:tab w:val="center" w:pos="4678"/>
        </w:tabs>
        <w:jc w:val="both"/>
        <w:rPr>
          <w:rFonts w:ascii="Arial" w:hAnsi="Arial" w:cs="Arial"/>
          <w:b/>
          <w:sz w:val="24"/>
          <w:szCs w:val="24"/>
        </w:rPr>
      </w:pPr>
      <w:r w:rsidRPr="00A244F8">
        <w:rPr>
          <w:rFonts w:ascii="Arial" w:hAnsi="Arial" w:cs="Arial"/>
          <w:b/>
          <w:sz w:val="24"/>
          <w:szCs w:val="24"/>
          <w:highlight w:val="yellow"/>
        </w:rPr>
        <w:t>TAYLOR, D. A. </w:t>
      </w:r>
      <w:r w:rsidRPr="00A244F8">
        <w:rPr>
          <w:rFonts w:ascii="Arial" w:hAnsi="Arial" w:cs="Arial"/>
          <w:b/>
          <w:bCs/>
          <w:sz w:val="24"/>
          <w:szCs w:val="24"/>
          <w:highlight w:val="yellow"/>
        </w:rPr>
        <w:t>Logística na cadeia de suprimentos:</w:t>
      </w:r>
      <w:r w:rsidRPr="00A244F8">
        <w:rPr>
          <w:rFonts w:ascii="Arial" w:hAnsi="Arial" w:cs="Arial"/>
          <w:b/>
          <w:sz w:val="24"/>
          <w:szCs w:val="24"/>
          <w:highlight w:val="yellow"/>
        </w:rPr>
        <w:t> uma perspectiva gerencial. 1. ed. São Paulo, SP: Pearson, 2005. </w:t>
      </w:r>
      <w:r w:rsidRPr="00A244F8">
        <w:rPr>
          <w:rFonts w:ascii="Arial" w:hAnsi="Arial" w:cs="Arial"/>
          <w:b/>
          <w:i/>
          <w:iCs/>
          <w:sz w:val="24"/>
          <w:szCs w:val="24"/>
          <w:highlight w:val="yellow"/>
        </w:rPr>
        <w:t>E-book</w:t>
      </w:r>
      <w:r w:rsidRPr="00A244F8">
        <w:rPr>
          <w:rFonts w:ascii="Arial" w:hAnsi="Arial" w:cs="Arial"/>
          <w:b/>
          <w:sz w:val="24"/>
          <w:szCs w:val="24"/>
          <w:highlight w:val="yellow"/>
        </w:rPr>
        <w:t>. Disponível em: https://plataforma.bvirtual.com.br. Acesso em: 24 ago. 2023.</w:t>
      </w:r>
    </w:p>
    <w:p w14:paraId="62ADD9D6" w14:textId="77777777" w:rsidR="00FD7925" w:rsidRPr="00A244F8" w:rsidRDefault="00FD7925" w:rsidP="00FD7925">
      <w:pPr>
        <w:tabs>
          <w:tab w:val="center" w:pos="4678"/>
        </w:tabs>
        <w:jc w:val="both"/>
        <w:rPr>
          <w:rFonts w:ascii="Arial" w:hAnsi="Arial" w:cs="Arial"/>
          <w:b/>
          <w:sz w:val="24"/>
          <w:szCs w:val="24"/>
        </w:rPr>
      </w:pPr>
    </w:p>
    <w:p w14:paraId="428AC9DF" w14:textId="77777777" w:rsidR="00FD7925" w:rsidRPr="001B609F" w:rsidRDefault="00FD7925" w:rsidP="00FD7925">
      <w:pPr>
        <w:tabs>
          <w:tab w:val="center" w:pos="4678"/>
        </w:tabs>
        <w:rPr>
          <w:rFonts w:ascii="Arial" w:hAnsi="Arial" w:cs="Arial"/>
          <w:b/>
          <w:sz w:val="24"/>
          <w:szCs w:val="24"/>
        </w:rPr>
      </w:pPr>
      <w:r w:rsidRPr="001B609F">
        <w:rPr>
          <w:rFonts w:ascii="Arial" w:hAnsi="Arial" w:cs="Arial"/>
          <w:b/>
          <w:sz w:val="24"/>
          <w:szCs w:val="24"/>
        </w:rPr>
        <w:t>COMPLEMENTAR</w:t>
      </w:r>
    </w:p>
    <w:p w14:paraId="616F55C3" w14:textId="77777777" w:rsidR="00FD7925" w:rsidRPr="000D3297" w:rsidRDefault="00FD7925" w:rsidP="00FD7925">
      <w:pPr>
        <w:tabs>
          <w:tab w:val="center" w:pos="4678"/>
        </w:tabs>
        <w:jc w:val="both"/>
        <w:rPr>
          <w:rFonts w:ascii="Arial" w:hAnsi="Arial" w:cs="Arial"/>
          <w:sz w:val="24"/>
          <w:szCs w:val="24"/>
        </w:rPr>
      </w:pPr>
    </w:p>
    <w:p w14:paraId="073A0D4F" w14:textId="77777777" w:rsidR="00FD7925" w:rsidRDefault="00FD7925" w:rsidP="00FD7925">
      <w:pPr>
        <w:suppressAutoHyphens/>
        <w:jc w:val="both"/>
        <w:rPr>
          <w:rFonts w:ascii="Arial" w:hAnsi="Arial" w:cs="Arial"/>
          <w:sz w:val="24"/>
          <w:szCs w:val="24"/>
        </w:rPr>
      </w:pPr>
      <w:r w:rsidRPr="000D3297">
        <w:rPr>
          <w:rFonts w:ascii="Arial" w:hAnsi="Arial" w:cs="Arial"/>
          <w:sz w:val="24"/>
          <w:szCs w:val="24"/>
        </w:rPr>
        <w:t xml:space="preserve">CORRÊA, Henrique Luiz. </w:t>
      </w:r>
      <w:r w:rsidRPr="001B609F">
        <w:rPr>
          <w:rFonts w:ascii="Arial" w:hAnsi="Arial" w:cs="Arial"/>
          <w:b/>
          <w:sz w:val="24"/>
          <w:szCs w:val="24"/>
        </w:rPr>
        <w:t>Gestão de Redes de Suprimentos: Integrando cadeias de suprimento no mundo globalizado</w:t>
      </w:r>
      <w:r w:rsidRPr="000D3297">
        <w:rPr>
          <w:rFonts w:ascii="Arial" w:hAnsi="Arial" w:cs="Arial"/>
          <w:sz w:val="24"/>
          <w:szCs w:val="24"/>
        </w:rPr>
        <w:t>. 1ª Edição. São Paulo: Atlas, 2010.</w:t>
      </w:r>
    </w:p>
    <w:p w14:paraId="591D3FA7" w14:textId="77777777" w:rsidR="00D1413E" w:rsidRPr="000D3297" w:rsidRDefault="00D1413E" w:rsidP="00FD7925">
      <w:pPr>
        <w:suppressAutoHyphens/>
        <w:jc w:val="both"/>
        <w:rPr>
          <w:rFonts w:ascii="Arial" w:hAnsi="Arial" w:cs="Arial"/>
          <w:sz w:val="24"/>
          <w:szCs w:val="24"/>
        </w:rPr>
      </w:pPr>
    </w:p>
    <w:p w14:paraId="521FCD19" w14:textId="77777777" w:rsidR="00FD7925" w:rsidRPr="00A244F8" w:rsidRDefault="00FD7925" w:rsidP="00FD7925">
      <w:pPr>
        <w:suppressAutoHyphens/>
        <w:jc w:val="both"/>
        <w:rPr>
          <w:rFonts w:ascii="Arial" w:hAnsi="Arial" w:cs="Arial"/>
          <w:b/>
          <w:sz w:val="24"/>
          <w:szCs w:val="24"/>
        </w:rPr>
      </w:pPr>
      <w:r w:rsidRPr="00C26249">
        <w:rPr>
          <w:rFonts w:ascii="Arial" w:hAnsi="Arial" w:cs="Arial"/>
          <w:sz w:val="24"/>
          <w:szCs w:val="24"/>
        </w:rPr>
        <w:t xml:space="preserve">CHOPRA, </w:t>
      </w:r>
      <w:proofErr w:type="spellStart"/>
      <w:r w:rsidRPr="00C26249">
        <w:rPr>
          <w:rFonts w:ascii="Arial" w:hAnsi="Arial" w:cs="Arial"/>
          <w:sz w:val="24"/>
          <w:szCs w:val="24"/>
        </w:rPr>
        <w:t>Sunil</w:t>
      </w:r>
      <w:proofErr w:type="spellEnd"/>
      <w:r w:rsidRPr="00C26249">
        <w:rPr>
          <w:rFonts w:ascii="Arial" w:hAnsi="Arial" w:cs="Arial"/>
          <w:sz w:val="24"/>
          <w:szCs w:val="24"/>
        </w:rPr>
        <w:t xml:space="preserve">, MEINDL, Peter. </w:t>
      </w:r>
      <w:r w:rsidRPr="00C26249">
        <w:rPr>
          <w:rFonts w:ascii="Arial" w:hAnsi="Arial" w:cs="Arial"/>
          <w:b/>
          <w:sz w:val="24"/>
          <w:szCs w:val="24"/>
        </w:rPr>
        <w:t>Gestão da cadeia de suprimentos</w:t>
      </w:r>
      <w:proofErr w:type="gramStart"/>
      <w:r w:rsidR="00D1413E">
        <w:rPr>
          <w:rFonts w:ascii="Arial" w:hAnsi="Arial" w:cs="Arial"/>
          <w:sz w:val="24"/>
          <w:szCs w:val="24"/>
        </w:rPr>
        <w:t xml:space="preserve">, </w:t>
      </w:r>
      <w:r w:rsidRPr="00C26249">
        <w:rPr>
          <w:rFonts w:ascii="Arial" w:hAnsi="Arial" w:cs="Arial"/>
          <w:sz w:val="24"/>
          <w:szCs w:val="24"/>
        </w:rPr>
        <w:t>.</w:t>
      </w:r>
      <w:proofErr w:type="gramEnd"/>
      <w:r w:rsidR="00D1413E" w:rsidRPr="00D1413E">
        <w:rPr>
          <w:rFonts w:ascii="Arial" w:hAnsi="Arial" w:cs="Arial"/>
          <w:color w:val="000000"/>
          <w:sz w:val="15"/>
          <w:szCs w:val="15"/>
        </w:rPr>
        <w:t xml:space="preserve"> </w:t>
      </w:r>
      <w:r w:rsidR="00D1413E" w:rsidRPr="00A244F8">
        <w:rPr>
          <w:rFonts w:ascii="Arial" w:hAnsi="Arial" w:cs="Arial"/>
          <w:b/>
          <w:sz w:val="24"/>
          <w:szCs w:val="24"/>
          <w:highlight w:val="yellow"/>
        </w:rPr>
        <w:t xml:space="preserve">CHOPRA, </w:t>
      </w:r>
      <w:proofErr w:type="spellStart"/>
      <w:r w:rsidR="00D1413E" w:rsidRPr="00A244F8">
        <w:rPr>
          <w:rFonts w:ascii="Arial" w:hAnsi="Arial" w:cs="Arial"/>
          <w:b/>
          <w:sz w:val="24"/>
          <w:szCs w:val="24"/>
          <w:highlight w:val="yellow"/>
        </w:rPr>
        <w:t>Sunil</w:t>
      </w:r>
      <w:proofErr w:type="spellEnd"/>
      <w:r w:rsidR="00D1413E" w:rsidRPr="00A244F8">
        <w:rPr>
          <w:rFonts w:ascii="Arial" w:hAnsi="Arial" w:cs="Arial"/>
          <w:b/>
          <w:sz w:val="24"/>
          <w:szCs w:val="24"/>
          <w:highlight w:val="yellow"/>
        </w:rPr>
        <w:t>; MEINDL, Peter. </w:t>
      </w:r>
      <w:r w:rsidR="00D1413E" w:rsidRPr="00A244F8">
        <w:rPr>
          <w:rFonts w:ascii="Arial" w:hAnsi="Arial" w:cs="Arial"/>
          <w:b/>
          <w:bCs/>
          <w:sz w:val="24"/>
          <w:szCs w:val="24"/>
          <w:highlight w:val="yellow"/>
        </w:rPr>
        <w:t>Gestão da cadeia de suprimentos:</w:t>
      </w:r>
      <w:r w:rsidR="00D1413E" w:rsidRPr="00A244F8">
        <w:rPr>
          <w:rFonts w:ascii="Arial" w:hAnsi="Arial" w:cs="Arial"/>
          <w:b/>
          <w:sz w:val="24"/>
          <w:szCs w:val="24"/>
          <w:highlight w:val="yellow"/>
        </w:rPr>
        <w:t xml:space="preserve"> estratégia, planejamento e operações. </w:t>
      </w:r>
      <w:r w:rsidR="00D1413E" w:rsidRPr="00A244F8">
        <w:rPr>
          <w:rFonts w:ascii="Arial" w:hAnsi="Arial" w:cs="Arial"/>
          <w:b/>
          <w:color w:val="FF0000"/>
          <w:sz w:val="24"/>
          <w:szCs w:val="24"/>
          <w:highlight w:val="yellow"/>
        </w:rPr>
        <w:t>4. ed</w:t>
      </w:r>
      <w:r w:rsidR="00D1413E" w:rsidRPr="00A244F8">
        <w:rPr>
          <w:rFonts w:ascii="Arial" w:hAnsi="Arial" w:cs="Arial"/>
          <w:b/>
          <w:sz w:val="24"/>
          <w:szCs w:val="24"/>
          <w:highlight w:val="yellow"/>
        </w:rPr>
        <w:t>. São Paulo: Pearson, 2011. </w:t>
      </w:r>
      <w:r w:rsidR="00D1413E" w:rsidRPr="00A244F8">
        <w:rPr>
          <w:rFonts w:ascii="Arial" w:hAnsi="Arial" w:cs="Arial"/>
          <w:b/>
          <w:i/>
          <w:iCs/>
          <w:sz w:val="24"/>
          <w:szCs w:val="24"/>
          <w:highlight w:val="yellow"/>
        </w:rPr>
        <w:t>E-book</w:t>
      </w:r>
      <w:r w:rsidR="00D1413E" w:rsidRPr="00A244F8">
        <w:rPr>
          <w:rFonts w:ascii="Arial" w:hAnsi="Arial" w:cs="Arial"/>
          <w:b/>
          <w:sz w:val="24"/>
          <w:szCs w:val="24"/>
          <w:highlight w:val="yellow"/>
        </w:rPr>
        <w:t>. Disponível em: https://plataforma.bvirtual.com.br. Acesso em: 24 ago. 2023.</w:t>
      </w:r>
    </w:p>
    <w:p w14:paraId="290C1359" w14:textId="77777777" w:rsidR="00D1413E" w:rsidRPr="00C26249" w:rsidRDefault="00D1413E" w:rsidP="00FD7925">
      <w:pPr>
        <w:suppressAutoHyphens/>
        <w:jc w:val="both"/>
        <w:rPr>
          <w:rFonts w:ascii="Tahoma" w:hAnsi="Tahoma" w:cs="Tahoma"/>
          <w:sz w:val="24"/>
          <w:szCs w:val="24"/>
        </w:rPr>
      </w:pPr>
    </w:p>
    <w:p w14:paraId="4F4EF9F3" w14:textId="77777777" w:rsidR="00FD7925" w:rsidRPr="000D3297" w:rsidRDefault="005B0E5B" w:rsidP="00FD7925">
      <w:pPr>
        <w:tabs>
          <w:tab w:val="center" w:pos="4678"/>
        </w:tabs>
        <w:jc w:val="both"/>
        <w:rPr>
          <w:rFonts w:ascii="Arial" w:hAnsi="Arial" w:cs="Arial"/>
          <w:sz w:val="24"/>
          <w:szCs w:val="24"/>
        </w:rPr>
      </w:pPr>
      <w:r w:rsidRPr="005B0E5B">
        <w:rPr>
          <w:rFonts w:ascii="Arial" w:hAnsi="Arial" w:cs="Arial"/>
          <w:sz w:val="24"/>
          <w:szCs w:val="24"/>
        </w:rPr>
        <w:t>Pires, Sílvio R. I. Gestão da Cadeia de Suprimentos - Conceitos, Estratégicas, Práticas e Casos, 3ª edição. Disponível em: Minha Biblioteca, Grupo GEN, 2016.</w:t>
      </w:r>
    </w:p>
    <w:p w14:paraId="23D7B718" w14:textId="77777777" w:rsidR="00FD7925" w:rsidRDefault="00D61E7E" w:rsidP="00FD7925">
      <w:pPr>
        <w:tabs>
          <w:tab w:val="center" w:pos="4678"/>
        </w:tabs>
        <w:jc w:val="both"/>
        <w:rPr>
          <w:rFonts w:ascii="Arial" w:hAnsi="Arial" w:cs="Arial"/>
          <w:sz w:val="24"/>
          <w:szCs w:val="24"/>
        </w:rPr>
      </w:pPr>
      <w:r w:rsidRPr="00D61E7E">
        <w:rPr>
          <w:rFonts w:ascii="Arial" w:hAnsi="Arial" w:cs="Arial"/>
          <w:sz w:val="24"/>
          <w:szCs w:val="24"/>
        </w:rPr>
        <w:t>Slack, Nigel, et al. Administração da Produção. Disponível em: Minha Biblioteca, (10th edição). Grupo GEN, 2023.</w:t>
      </w:r>
    </w:p>
    <w:p w14:paraId="2597E910" w14:textId="77777777" w:rsidR="00D61E7E" w:rsidRPr="00C26249" w:rsidRDefault="00D61E7E" w:rsidP="00FD7925">
      <w:pPr>
        <w:tabs>
          <w:tab w:val="center" w:pos="4678"/>
        </w:tabs>
        <w:jc w:val="both"/>
        <w:rPr>
          <w:rFonts w:ascii="Arial" w:hAnsi="Arial" w:cs="Arial"/>
          <w:sz w:val="24"/>
          <w:szCs w:val="24"/>
        </w:rPr>
      </w:pPr>
    </w:p>
    <w:p w14:paraId="4FD4E061" w14:textId="77777777" w:rsidR="00FD7925" w:rsidRPr="004841D3" w:rsidRDefault="00FD7925" w:rsidP="00FD7925">
      <w:pPr>
        <w:tabs>
          <w:tab w:val="center" w:pos="4678"/>
        </w:tabs>
        <w:jc w:val="both"/>
        <w:rPr>
          <w:rFonts w:ascii="Arial" w:hAnsi="Arial" w:cs="Arial"/>
          <w:sz w:val="24"/>
          <w:szCs w:val="24"/>
        </w:rPr>
      </w:pPr>
      <w:r w:rsidRPr="00C26249">
        <w:rPr>
          <w:rFonts w:ascii="Arial" w:hAnsi="Arial" w:cs="Arial"/>
          <w:sz w:val="24"/>
          <w:szCs w:val="24"/>
        </w:rPr>
        <w:lastRenderedPageBreak/>
        <w:t xml:space="preserve">MARTINS, Petrônio G., ALT, Paulo Renato Campos. </w:t>
      </w:r>
      <w:r w:rsidRPr="00C26249">
        <w:rPr>
          <w:rFonts w:ascii="Arial" w:hAnsi="Arial" w:cs="Arial"/>
          <w:b/>
          <w:sz w:val="24"/>
          <w:szCs w:val="24"/>
        </w:rPr>
        <w:t xml:space="preserve">Administração de materiais e recursos patrimoniais. </w:t>
      </w:r>
      <w:r w:rsidRPr="00C26249">
        <w:rPr>
          <w:rFonts w:ascii="Arial" w:hAnsi="Arial" w:cs="Arial"/>
          <w:sz w:val="24"/>
          <w:szCs w:val="24"/>
        </w:rPr>
        <w:t>3ª Ed. São Paulo: Saraiva. 2009.</w:t>
      </w:r>
    </w:p>
    <w:p w14:paraId="34B0D3B6" w14:textId="77777777" w:rsidR="00FD7925" w:rsidRDefault="00FD7925" w:rsidP="00FD7925">
      <w:pPr>
        <w:tabs>
          <w:tab w:val="center" w:pos="4678"/>
        </w:tabs>
        <w:rPr>
          <w:rFonts w:ascii="Arial" w:hAnsi="Arial" w:cs="Arial"/>
          <w:b/>
          <w:sz w:val="24"/>
          <w:szCs w:val="24"/>
        </w:rPr>
      </w:pPr>
    </w:p>
    <w:p w14:paraId="7EB6CB39" w14:textId="77777777" w:rsidR="00FD7925" w:rsidRPr="000D3297" w:rsidRDefault="00FD7925" w:rsidP="00FD7925">
      <w:pPr>
        <w:tabs>
          <w:tab w:val="center" w:pos="4678"/>
        </w:tabs>
        <w:rPr>
          <w:rFonts w:ascii="Arial" w:hAnsi="Arial" w:cs="Arial"/>
          <w:b/>
          <w:sz w:val="24"/>
          <w:szCs w:val="24"/>
        </w:rPr>
      </w:pPr>
      <w:r>
        <w:rPr>
          <w:rFonts w:ascii="Arial" w:hAnsi="Arial" w:cs="Arial"/>
          <w:b/>
          <w:sz w:val="24"/>
          <w:szCs w:val="24"/>
        </w:rPr>
        <w:t xml:space="preserve">PERIODICOS E REVISTAS ELETRÔNICAS </w:t>
      </w:r>
    </w:p>
    <w:p w14:paraId="459F4F4E" w14:textId="77777777" w:rsidR="00FD7925" w:rsidRPr="000D3297" w:rsidRDefault="00FD7925" w:rsidP="00FD7925">
      <w:pPr>
        <w:tabs>
          <w:tab w:val="center" w:pos="4678"/>
        </w:tabs>
        <w:jc w:val="both"/>
        <w:rPr>
          <w:rFonts w:ascii="Arial" w:hAnsi="Arial" w:cs="Arial"/>
          <w:sz w:val="24"/>
          <w:szCs w:val="24"/>
        </w:rPr>
      </w:pPr>
    </w:p>
    <w:p w14:paraId="0BB23815" w14:textId="77777777" w:rsidR="00FD7925" w:rsidRPr="000D3297" w:rsidRDefault="00FD7925" w:rsidP="00FD7925">
      <w:pPr>
        <w:tabs>
          <w:tab w:val="center" w:pos="4678"/>
        </w:tabs>
        <w:jc w:val="both"/>
        <w:rPr>
          <w:rFonts w:ascii="Arial" w:hAnsi="Arial" w:cs="Arial"/>
          <w:sz w:val="24"/>
          <w:szCs w:val="24"/>
        </w:rPr>
      </w:pPr>
      <w:r w:rsidRPr="000D3297">
        <w:rPr>
          <w:rFonts w:ascii="Arial" w:hAnsi="Arial" w:cs="Arial"/>
          <w:sz w:val="24"/>
          <w:szCs w:val="24"/>
        </w:rPr>
        <w:t>Editora HSM do Brasil: Revista HSM Management</w:t>
      </w:r>
    </w:p>
    <w:p w14:paraId="4F1E41D0" w14:textId="77777777" w:rsidR="00FD7925" w:rsidRPr="000D3297" w:rsidRDefault="00FD7925" w:rsidP="00FD7925">
      <w:pPr>
        <w:tabs>
          <w:tab w:val="center" w:pos="4678"/>
        </w:tabs>
        <w:jc w:val="both"/>
        <w:rPr>
          <w:rFonts w:ascii="Arial" w:hAnsi="Arial" w:cs="Arial"/>
          <w:sz w:val="24"/>
          <w:szCs w:val="24"/>
        </w:rPr>
      </w:pPr>
      <w:r w:rsidRPr="000D3297">
        <w:rPr>
          <w:rFonts w:ascii="Arial" w:hAnsi="Arial" w:cs="Arial"/>
          <w:sz w:val="24"/>
          <w:szCs w:val="24"/>
        </w:rPr>
        <w:t>Editora Segmento: Harvard Business Review Brasil</w:t>
      </w:r>
    </w:p>
    <w:p w14:paraId="56CFADA4" w14:textId="77777777" w:rsidR="00FD7925" w:rsidRPr="000D3297" w:rsidRDefault="00FD7925" w:rsidP="00FD7925">
      <w:pPr>
        <w:tabs>
          <w:tab w:val="center" w:pos="4678"/>
        </w:tabs>
        <w:jc w:val="both"/>
        <w:rPr>
          <w:rFonts w:ascii="Arial" w:hAnsi="Arial" w:cs="Arial"/>
          <w:sz w:val="24"/>
          <w:szCs w:val="24"/>
        </w:rPr>
      </w:pPr>
      <w:r w:rsidRPr="000D3297">
        <w:rPr>
          <w:rFonts w:ascii="Arial" w:hAnsi="Arial" w:cs="Arial"/>
          <w:sz w:val="24"/>
          <w:szCs w:val="24"/>
        </w:rPr>
        <w:t>IMAM Editora: Revista Logística</w:t>
      </w:r>
    </w:p>
    <w:p w14:paraId="784547B0" w14:textId="77777777" w:rsidR="00FD7925" w:rsidRPr="000D3297" w:rsidRDefault="00FD7925" w:rsidP="00FD7925">
      <w:pPr>
        <w:tabs>
          <w:tab w:val="center" w:pos="4678"/>
        </w:tabs>
        <w:jc w:val="both"/>
        <w:rPr>
          <w:rFonts w:ascii="Arial" w:hAnsi="Arial" w:cs="Arial"/>
          <w:sz w:val="24"/>
          <w:szCs w:val="24"/>
        </w:rPr>
      </w:pPr>
      <w:r w:rsidRPr="000D3297">
        <w:rPr>
          <w:rFonts w:ascii="Arial" w:hAnsi="Arial" w:cs="Arial"/>
          <w:sz w:val="24"/>
          <w:szCs w:val="24"/>
        </w:rPr>
        <w:t>http://www.revistalogistica.com.br/</w:t>
      </w:r>
    </w:p>
    <w:p w14:paraId="14DC2659" w14:textId="77777777" w:rsidR="00FD7925" w:rsidRPr="000D3297" w:rsidRDefault="00FD7925" w:rsidP="00FD7925">
      <w:pPr>
        <w:tabs>
          <w:tab w:val="center" w:pos="4678"/>
        </w:tabs>
        <w:jc w:val="both"/>
        <w:rPr>
          <w:rFonts w:ascii="Arial" w:hAnsi="Arial" w:cs="Arial"/>
          <w:sz w:val="24"/>
          <w:szCs w:val="24"/>
        </w:rPr>
      </w:pPr>
      <w:r w:rsidRPr="000D3297">
        <w:rPr>
          <w:rFonts w:ascii="Arial" w:hAnsi="Arial" w:cs="Arial"/>
          <w:sz w:val="24"/>
          <w:szCs w:val="24"/>
        </w:rPr>
        <w:t xml:space="preserve">MAG Editora: Revista </w:t>
      </w:r>
      <w:proofErr w:type="spellStart"/>
      <w:r w:rsidRPr="000D3297">
        <w:rPr>
          <w:rFonts w:ascii="Arial" w:hAnsi="Arial" w:cs="Arial"/>
          <w:sz w:val="24"/>
          <w:szCs w:val="24"/>
        </w:rPr>
        <w:t>MundoLogística</w:t>
      </w:r>
      <w:proofErr w:type="spellEnd"/>
    </w:p>
    <w:p w14:paraId="5CB7DE1A" w14:textId="77777777" w:rsidR="00FD7925" w:rsidRPr="000D3297" w:rsidRDefault="00FD7925" w:rsidP="00FD7925">
      <w:pPr>
        <w:tabs>
          <w:tab w:val="center" w:pos="4678"/>
        </w:tabs>
        <w:jc w:val="both"/>
        <w:rPr>
          <w:rFonts w:ascii="Arial" w:hAnsi="Arial" w:cs="Arial"/>
          <w:sz w:val="24"/>
          <w:szCs w:val="24"/>
        </w:rPr>
      </w:pPr>
      <w:r w:rsidRPr="000D3297">
        <w:rPr>
          <w:rFonts w:ascii="Arial" w:hAnsi="Arial" w:cs="Arial"/>
          <w:sz w:val="24"/>
          <w:szCs w:val="24"/>
        </w:rPr>
        <w:t>http://www.revistamundologistica.com.br/</w:t>
      </w:r>
    </w:p>
    <w:p w14:paraId="14D06703" w14:textId="77777777" w:rsidR="00FD7925" w:rsidRPr="000D3297" w:rsidRDefault="00FD7925" w:rsidP="00FD7925">
      <w:pPr>
        <w:rPr>
          <w:rFonts w:ascii="Arial" w:hAnsi="Arial" w:cs="Arial"/>
          <w:sz w:val="24"/>
          <w:szCs w:val="24"/>
        </w:rPr>
      </w:pPr>
      <w:proofErr w:type="gramStart"/>
      <w:r w:rsidRPr="000D3297">
        <w:rPr>
          <w:rFonts w:ascii="Arial" w:hAnsi="Arial" w:cs="Arial"/>
          <w:sz w:val="24"/>
          <w:szCs w:val="24"/>
        </w:rPr>
        <w:t>RAE :</w:t>
      </w:r>
      <w:proofErr w:type="gramEnd"/>
      <w:r w:rsidRPr="000D3297">
        <w:rPr>
          <w:rFonts w:ascii="Arial" w:hAnsi="Arial" w:cs="Arial"/>
          <w:sz w:val="24"/>
          <w:szCs w:val="24"/>
        </w:rPr>
        <w:t xml:space="preserve"> revista de administração de empresas </w:t>
      </w:r>
    </w:p>
    <w:p w14:paraId="1A0C9038" w14:textId="77777777" w:rsidR="00FD7925" w:rsidRPr="000D3297" w:rsidRDefault="00FD7925" w:rsidP="00FD7925">
      <w:pPr>
        <w:rPr>
          <w:rFonts w:ascii="Arial" w:hAnsi="Arial" w:cs="Arial"/>
          <w:sz w:val="24"/>
          <w:szCs w:val="24"/>
        </w:rPr>
      </w:pPr>
      <w:r w:rsidRPr="000D3297">
        <w:rPr>
          <w:rFonts w:ascii="Arial" w:hAnsi="Arial" w:cs="Arial"/>
          <w:sz w:val="24"/>
          <w:szCs w:val="24"/>
        </w:rPr>
        <w:t>http://rae.fgv.br/</w:t>
      </w:r>
    </w:p>
    <w:p w14:paraId="6F057BAC" w14:textId="77777777" w:rsidR="00FD7925" w:rsidRPr="000D3297" w:rsidRDefault="00FD7925" w:rsidP="00FD7925">
      <w:pPr>
        <w:rPr>
          <w:rFonts w:ascii="Arial" w:hAnsi="Arial" w:cs="Arial"/>
          <w:sz w:val="24"/>
          <w:szCs w:val="24"/>
        </w:rPr>
      </w:pPr>
      <w:proofErr w:type="gramStart"/>
      <w:r w:rsidRPr="000D3297">
        <w:rPr>
          <w:rFonts w:ascii="Arial" w:hAnsi="Arial" w:cs="Arial"/>
          <w:sz w:val="24"/>
          <w:szCs w:val="24"/>
        </w:rPr>
        <w:t>RAUSP :</w:t>
      </w:r>
      <w:proofErr w:type="gramEnd"/>
      <w:r w:rsidRPr="000D3297">
        <w:rPr>
          <w:rFonts w:ascii="Arial" w:hAnsi="Arial" w:cs="Arial"/>
          <w:sz w:val="24"/>
          <w:szCs w:val="24"/>
        </w:rPr>
        <w:t xml:space="preserve"> revista de administração da Universidade de São Paulo</w:t>
      </w:r>
    </w:p>
    <w:p w14:paraId="406672B1" w14:textId="77777777" w:rsidR="00FD7925" w:rsidRPr="000D3297" w:rsidRDefault="00935E7E" w:rsidP="00FD7925">
      <w:pPr>
        <w:rPr>
          <w:rFonts w:ascii="Arial" w:hAnsi="Arial" w:cs="Arial"/>
          <w:sz w:val="24"/>
          <w:szCs w:val="24"/>
        </w:rPr>
      </w:pPr>
      <w:hyperlink r:id="rId6" w:history="1">
        <w:r w:rsidR="00FD7925" w:rsidRPr="000D3297">
          <w:rPr>
            <w:rStyle w:val="Hyperlink"/>
            <w:rFonts w:ascii="Arial" w:hAnsi="Arial" w:cs="Arial"/>
            <w:sz w:val="24"/>
            <w:szCs w:val="24"/>
          </w:rPr>
          <w:t>http://www.rausp.usp.br/</w:t>
        </w:r>
      </w:hyperlink>
      <w:r w:rsidR="00FD7925" w:rsidRPr="000D3297">
        <w:rPr>
          <w:rFonts w:ascii="Arial" w:hAnsi="Arial" w:cs="Arial"/>
          <w:sz w:val="24"/>
          <w:szCs w:val="24"/>
        </w:rPr>
        <w:t xml:space="preserve"> </w:t>
      </w:r>
    </w:p>
    <w:p w14:paraId="354AB7DC" w14:textId="77777777" w:rsidR="00FD7925" w:rsidRPr="000D3297" w:rsidRDefault="00FD7925" w:rsidP="00FD7925">
      <w:pPr>
        <w:tabs>
          <w:tab w:val="center" w:pos="4678"/>
        </w:tabs>
        <w:jc w:val="both"/>
        <w:rPr>
          <w:rFonts w:ascii="Arial" w:hAnsi="Arial" w:cs="Arial"/>
          <w:sz w:val="24"/>
          <w:szCs w:val="24"/>
        </w:rPr>
      </w:pPr>
      <w:r w:rsidRPr="000D3297">
        <w:rPr>
          <w:rFonts w:ascii="Arial" w:hAnsi="Arial" w:cs="Arial"/>
          <w:sz w:val="24"/>
          <w:szCs w:val="24"/>
        </w:rPr>
        <w:t xml:space="preserve">Revista </w:t>
      </w:r>
      <w:proofErr w:type="spellStart"/>
      <w:r w:rsidRPr="000D3297">
        <w:rPr>
          <w:rFonts w:ascii="Arial" w:hAnsi="Arial" w:cs="Arial"/>
          <w:sz w:val="24"/>
          <w:szCs w:val="24"/>
        </w:rPr>
        <w:t>Logweb</w:t>
      </w:r>
      <w:proofErr w:type="spellEnd"/>
      <w:r w:rsidRPr="000D3297">
        <w:rPr>
          <w:rFonts w:ascii="Arial" w:hAnsi="Arial" w:cs="Arial"/>
          <w:sz w:val="24"/>
          <w:szCs w:val="24"/>
        </w:rPr>
        <w:t xml:space="preserve"> </w:t>
      </w:r>
      <w:r w:rsidRPr="000D3297">
        <w:rPr>
          <w:rFonts w:ascii="Arial" w:hAnsi="Arial" w:cs="Arial"/>
          <w:szCs w:val="24"/>
        </w:rPr>
        <w:t>– ISSN 2317-2258</w:t>
      </w:r>
    </w:p>
    <w:p w14:paraId="0E7C384F" w14:textId="77777777" w:rsidR="00FD7925" w:rsidRPr="000D3297" w:rsidRDefault="00935E7E" w:rsidP="00FD7925">
      <w:pPr>
        <w:tabs>
          <w:tab w:val="center" w:pos="4678"/>
        </w:tabs>
        <w:jc w:val="both"/>
        <w:rPr>
          <w:rFonts w:ascii="Arial" w:hAnsi="Arial" w:cs="Arial"/>
          <w:sz w:val="24"/>
          <w:szCs w:val="24"/>
        </w:rPr>
      </w:pPr>
      <w:hyperlink r:id="rId7" w:history="1">
        <w:r w:rsidR="00FD7925" w:rsidRPr="000D3297">
          <w:rPr>
            <w:rStyle w:val="Hyperlink"/>
            <w:rFonts w:ascii="Arial" w:hAnsi="Arial" w:cs="Arial"/>
            <w:sz w:val="24"/>
            <w:szCs w:val="24"/>
          </w:rPr>
          <w:t>www.logweb.com.br</w:t>
        </w:r>
      </w:hyperlink>
    </w:p>
    <w:p w14:paraId="4E88E9D1" w14:textId="77777777" w:rsidR="00FD7925" w:rsidRPr="004841D3" w:rsidRDefault="00FD7925" w:rsidP="00FD7925">
      <w:pPr>
        <w:tabs>
          <w:tab w:val="center" w:pos="4678"/>
        </w:tabs>
        <w:jc w:val="both"/>
        <w:rPr>
          <w:rFonts w:ascii="Arial" w:hAnsi="Arial" w:cs="Arial"/>
          <w:sz w:val="24"/>
          <w:szCs w:val="24"/>
          <w:highlight w:val="yellow"/>
        </w:rPr>
      </w:pPr>
      <w:r w:rsidRPr="004841D3">
        <w:rPr>
          <w:rFonts w:ascii="Arial" w:hAnsi="Arial" w:cs="Arial"/>
          <w:sz w:val="24"/>
          <w:szCs w:val="24"/>
          <w:highlight w:val="yellow"/>
        </w:rPr>
        <w:t xml:space="preserve">Revista </w:t>
      </w:r>
      <w:proofErr w:type="spellStart"/>
      <w:r w:rsidRPr="004841D3">
        <w:rPr>
          <w:rFonts w:ascii="Arial" w:hAnsi="Arial" w:cs="Arial"/>
          <w:sz w:val="24"/>
          <w:szCs w:val="24"/>
          <w:highlight w:val="yellow"/>
        </w:rPr>
        <w:t>Tecnologística</w:t>
      </w:r>
      <w:proofErr w:type="spellEnd"/>
    </w:p>
    <w:p w14:paraId="757EDCD3" w14:textId="77777777" w:rsidR="00FD7925" w:rsidRPr="00BE0987" w:rsidRDefault="00FD7925" w:rsidP="00FD7925">
      <w:pPr>
        <w:tabs>
          <w:tab w:val="center" w:pos="4678"/>
        </w:tabs>
        <w:jc w:val="both"/>
        <w:rPr>
          <w:rFonts w:ascii="Arial" w:hAnsi="Arial" w:cs="Arial"/>
          <w:sz w:val="24"/>
          <w:szCs w:val="24"/>
        </w:rPr>
      </w:pPr>
      <w:r w:rsidRPr="004841D3">
        <w:rPr>
          <w:rFonts w:ascii="Arial" w:hAnsi="Arial" w:cs="Arial"/>
          <w:sz w:val="24"/>
          <w:szCs w:val="24"/>
          <w:highlight w:val="yellow"/>
        </w:rPr>
        <w:t>http://www.tecnologística.com.br</w:t>
      </w:r>
    </w:p>
    <w:p w14:paraId="1EEA8C0E" w14:textId="77777777" w:rsidR="00B75136" w:rsidRDefault="00B75136"/>
    <w:sectPr w:rsidR="00B7513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D0F46"/>
    <w:multiLevelType w:val="hybridMultilevel"/>
    <w:tmpl w:val="5A0AC64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F901B69"/>
    <w:multiLevelType w:val="singleLevel"/>
    <w:tmpl w:val="826E4C06"/>
    <w:lvl w:ilvl="0">
      <w:start w:val="8"/>
      <w:numFmt w:val="bullet"/>
      <w:lvlText w:val=""/>
      <w:lvlJc w:val="left"/>
      <w:pPr>
        <w:tabs>
          <w:tab w:val="num" w:pos="2950"/>
        </w:tabs>
        <w:ind w:left="2950" w:hanging="360"/>
      </w:pPr>
      <w:rPr>
        <w:rFonts w:ascii="Symbol" w:hAnsi="Symbol" w:hint="default"/>
      </w:rPr>
    </w:lvl>
  </w:abstractNum>
  <w:abstractNum w:abstractNumId="2" w15:restartNumberingAfterBreak="0">
    <w:nsid w:val="5DCF2821"/>
    <w:multiLevelType w:val="hybridMultilevel"/>
    <w:tmpl w:val="FE828AD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15:restartNumberingAfterBreak="0">
    <w:nsid w:val="7B4F617E"/>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25"/>
    <w:rsid w:val="0027538B"/>
    <w:rsid w:val="0033604E"/>
    <w:rsid w:val="00356740"/>
    <w:rsid w:val="004438E6"/>
    <w:rsid w:val="00452223"/>
    <w:rsid w:val="004677AA"/>
    <w:rsid w:val="00516151"/>
    <w:rsid w:val="005747B3"/>
    <w:rsid w:val="00590C92"/>
    <w:rsid w:val="005B0E5B"/>
    <w:rsid w:val="005C3590"/>
    <w:rsid w:val="00601233"/>
    <w:rsid w:val="006F3F26"/>
    <w:rsid w:val="00790AA8"/>
    <w:rsid w:val="00903536"/>
    <w:rsid w:val="009165DD"/>
    <w:rsid w:val="00935E7E"/>
    <w:rsid w:val="009C599B"/>
    <w:rsid w:val="00A244F8"/>
    <w:rsid w:val="00A60D3B"/>
    <w:rsid w:val="00A846EA"/>
    <w:rsid w:val="00AD6D78"/>
    <w:rsid w:val="00B75136"/>
    <w:rsid w:val="00B76BA9"/>
    <w:rsid w:val="00C81067"/>
    <w:rsid w:val="00C92D1F"/>
    <w:rsid w:val="00D1413E"/>
    <w:rsid w:val="00D61E7E"/>
    <w:rsid w:val="00DA063E"/>
    <w:rsid w:val="00DE1F1A"/>
    <w:rsid w:val="00E6481F"/>
    <w:rsid w:val="00F46B1C"/>
    <w:rsid w:val="00F512F0"/>
    <w:rsid w:val="00F55FA9"/>
    <w:rsid w:val="00FD792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97704"/>
  <w15:docId w15:val="{0294A1FD-70FE-4FD8-8666-BDEACEA0C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7925"/>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FD7925"/>
    <w:pPr>
      <w:keepNext/>
      <w:jc w:val="both"/>
      <w:outlineLvl w:val="0"/>
    </w:pPr>
    <w:rPr>
      <w:rFonts w:ascii="Arial" w:hAnsi="Arial"/>
      <w:b/>
      <w:sz w:val="28"/>
      <w:lang w:val="en-US"/>
    </w:rPr>
  </w:style>
  <w:style w:type="paragraph" w:styleId="Ttulo2">
    <w:name w:val="heading 2"/>
    <w:basedOn w:val="Normal"/>
    <w:next w:val="Normal"/>
    <w:link w:val="Ttulo2Char"/>
    <w:qFormat/>
    <w:rsid w:val="00FD7925"/>
    <w:pPr>
      <w:keepNext/>
      <w:jc w:val="both"/>
      <w:outlineLvl w:val="1"/>
    </w:pPr>
    <w:rPr>
      <w:rFonts w:ascii="Arial" w:hAnsi="Arial"/>
      <w:b/>
      <w:sz w:val="24"/>
      <w:lang w:val="en-US"/>
    </w:rPr>
  </w:style>
  <w:style w:type="paragraph" w:styleId="Ttulo7">
    <w:name w:val="heading 7"/>
    <w:basedOn w:val="Normal"/>
    <w:next w:val="Normal"/>
    <w:link w:val="Ttulo7Char"/>
    <w:qFormat/>
    <w:rsid w:val="00FD7925"/>
    <w:pPr>
      <w:spacing w:before="240" w:after="60"/>
      <w:outlineLvl w:val="6"/>
    </w:pPr>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D7925"/>
    <w:rPr>
      <w:rFonts w:ascii="Arial" w:eastAsia="Times New Roman" w:hAnsi="Arial" w:cs="Times New Roman"/>
      <w:b/>
      <w:sz w:val="28"/>
      <w:szCs w:val="20"/>
      <w:lang w:val="en-US" w:eastAsia="pt-BR"/>
    </w:rPr>
  </w:style>
  <w:style w:type="character" w:customStyle="1" w:styleId="Ttulo2Char">
    <w:name w:val="Título 2 Char"/>
    <w:basedOn w:val="Fontepargpadro"/>
    <w:link w:val="Ttulo2"/>
    <w:rsid w:val="00FD7925"/>
    <w:rPr>
      <w:rFonts w:ascii="Arial" w:eastAsia="Times New Roman" w:hAnsi="Arial" w:cs="Times New Roman"/>
      <w:b/>
      <w:sz w:val="24"/>
      <w:szCs w:val="20"/>
      <w:lang w:val="en-US" w:eastAsia="pt-BR"/>
    </w:rPr>
  </w:style>
  <w:style w:type="character" w:customStyle="1" w:styleId="Ttulo7Char">
    <w:name w:val="Título 7 Char"/>
    <w:basedOn w:val="Fontepargpadro"/>
    <w:link w:val="Ttulo7"/>
    <w:rsid w:val="00FD7925"/>
    <w:rPr>
      <w:rFonts w:ascii="Times New Roman" w:eastAsia="Times New Roman" w:hAnsi="Times New Roman" w:cs="Times New Roman"/>
      <w:sz w:val="24"/>
      <w:szCs w:val="24"/>
      <w:lang w:eastAsia="pt-BR"/>
    </w:rPr>
  </w:style>
  <w:style w:type="paragraph" w:styleId="Corpodetexto">
    <w:name w:val="Body Text"/>
    <w:basedOn w:val="Normal"/>
    <w:link w:val="CorpodetextoChar"/>
    <w:semiHidden/>
    <w:rsid w:val="00FD7925"/>
    <w:pPr>
      <w:jc w:val="both"/>
    </w:pPr>
    <w:rPr>
      <w:rFonts w:ascii="Arial" w:hAnsi="Arial"/>
      <w:sz w:val="24"/>
      <w:lang w:val="en-US"/>
    </w:rPr>
  </w:style>
  <w:style w:type="character" w:customStyle="1" w:styleId="CorpodetextoChar">
    <w:name w:val="Corpo de texto Char"/>
    <w:basedOn w:val="Fontepargpadro"/>
    <w:link w:val="Corpodetexto"/>
    <w:semiHidden/>
    <w:rsid w:val="00FD7925"/>
    <w:rPr>
      <w:rFonts w:ascii="Arial" w:eastAsia="Times New Roman" w:hAnsi="Arial" w:cs="Times New Roman"/>
      <w:sz w:val="24"/>
      <w:szCs w:val="20"/>
      <w:lang w:val="en-US" w:eastAsia="pt-BR"/>
    </w:rPr>
  </w:style>
  <w:style w:type="paragraph" w:styleId="PargrafodaLista">
    <w:name w:val="List Paragraph"/>
    <w:basedOn w:val="Normal"/>
    <w:uiPriority w:val="34"/>
    <w:qFormat/>
    <w:rsid w:val="00FD7925"/>
    <w:pPr>
      <w:suppressAutoHyphens/>
      <w:ind w:left="708"/>
      <w:jc w:val="both"/>
    </w:pPr>
    <w:rPr>
      <w:rFonts w:ascii="Calibri" w:eastAsia="Calibri" w:hAnsi="Calibri" w:cs="Calibri"/>
      <w:sz w:val="22"/>
      <w:szCs w:val="22"/>
      <w:lang w:val="en-US" w:eastAsia="ar-SA"/>
    </w:rPr>
  </w:style>
  <w:style w:type="character" w:styleId="Hyperlink">
    <w:name w:val="Hyperlink"/>
    <w:uiPriority w:val="99"/>
    <w:semiHidden/>
    <w:rsid w:val="00FD7925"/>
    <w:rPr>
      <w:rFonts w:cs="Times New Roman"/>
      <w:color w:val="0000FF"/>
      <w:u w:val="single"/>
    </w:rPr>
  </w:style>
  <w:style w:type="paragraph" w:styleId="SemEspaamento">
    <w:name w:val="No Spacing"/>
    <w:uiPriority w:val="1"/>
    <w:qFormat/>
    <w:rsid w:val="00C81067"/>
    <w:pPr>
      <w:spacing w:after="0" w:line="240" w:lineRule="auto"/>
    </w:pPr>
    <w:rPr>
      <w:rFonts w:eastAsiaTheme="minorEastAsia"/>
      <w:sz w:val="20"/>
      <w:szCs w:val="20"/>
    </w:rPr>
  </w:style>
  <w:style w:type="paragraph" w:styleId="Corpodetexto2">
    <w:name w:val="Body Text 2"/>
    <w:basedOn w:val="Normal"/>
    <w:link w:val="Corpodetexto2Char"/>
    <w:uiPriority w:val="99"/>
    <w:unhideWhenUsed/>
    <w:rsid w:val="00B76BA9"/>
    <w:pPr>
      <w:spacing w:after="120" w:line="480" w:lineRule="auto"/>
    </w:pPr>
  </w:style>
  <w:style w:type="character" w:customStyle="1" w:styleId="Corpodetexto2Char">
    <w:name w:val="Corpo de texto 2 Char"/>
    <w:basedOn w:val="Fontepargpadro"/>
    <w:link w:val="Corpodetexto2"/>
    <w:uiPriority w:val="99"/>
    <w:rsid w:val="00B76BA9"/>
    <w:rPr>
      <w:rFonts w:ascii="Times New Roman" w:eastAsia="Times New Roman" w:hAnsi="Times New Roman" w:cs="Times New Roman"/>
      <w:sz w:val="20"/>
      <w:szCs w:val="20"/>
      <w:lang w:eastAsia="pt-BR"/>
    </w:rPr>
  </w:style>
  <w:style w:type="paragraph" w:customStyle="1" w:styleId="xmsonormal">
    <w:name w:val="x_msonormal"/>
    <w:basedOn w:val="Normal"/>
    <w:uiPriority w:val="99"/>
    <w:rsid w:val="00F55FA9"/>
    <w:rPr>
      <w:rFonts w:eastAsia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876497">
      <w:bodyDiv w:val="1"/>
      <w:marLeft w:val="0"/>
      <w:marRight w:val="0"/>
      <w:marTop w:val="0"/>
      <w:marBottom w:val="0"/>
      <w:divBdr>
        <w:top w:val="none" w:sz="0" w:space="0" w:color="auto"/>
        <w:left w:val="none" w:sz="0" w:space="0" w:color="auto"/>
        <w:bottom w:val="none" w:sz="0" w:space="0" w:color="auto"/>
        <w:right w:val="none" w:sz="0" w:space="0" w:color="auto"/>
      </w:divBdr>
    </w:div>
    <w:div w:id="1999457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ogweb.com.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ausp.usp.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F1B28-FEC1-4DA0-9BF6-D8B8B4A9E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4</Pages>
  <Words>983</Words>
  <Characters>5309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Vanderlei Carinhas Cardoso</dc:creator>
  <cp:lastModifiedBy>ELAINE DANTAS SILVA</cp:lastModifiedBy>
  <cp:revision>17</cp:revision>
  <dcterms:created xsi:type="dcterms:W3CDTF">2023-08-24T14:07:00Z</dcterms:created>
  <dcterms:modified xsi:type="dcterms:W3CDTF">2024-12-09T17:22:00Z</dcterms:modified>
</cp:coreProperties>
</file>