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B1A4D2" w14:textId="77777777" w:rsidR="00C918D2" w:rsidRPr="00D71B2E" w:rsidRDefault="00C918D2" w:rsidP="00C918D2">
      <w:pPr>
        <w:jc w:val="center"/>
        <w:rPr>
          <w:rFonts w:ascii="Arial" w:hAnsi="Arial" w:cs="Arial"/>
          <w:b/>
          <w:sz w:val="24"/>
          <w:szCs w:val="24"/>
        </w:rPr>
      </w:pPr>
      <w:r w:rsidRPr="00D71B2E">
        <w:rPr>
          <w:rFonts w:ascii="Arial" w:hAnsi="Arial" w:cs="Arial"/>
          <w:b/>
          <w:sz w:val="24"/>
          <w:szCs w:val="24"/>
        </w:rPr>
        <w:t>PLANO DE ENSINO</w:t>
      </w:r>
    </w:p>
    <w:p w14:paraId="7D0CDAE3" w14:textId="77777777" w:rsidR="00C918D2" w:rsidRPr="00D71B2E" w:rsidRDefault="00C918D2" w:rsidP="00C918D2">
      <w:pPr>
        <w:jc w:val="both"/>
        <w:rPr>
          <w:rFonts w:ascii="Arial" w:hAnsi="Arial" w:cs="Arial"/>
          <w:sz w:val="24"/>
          <w:szCs w:val="24"/>
        </w:rPr>
      </w:pPr>
    </w:p>
    <w:p w14:paraId="45388E2F" w14:textId="77777777" w:rsidR="00C918D2" w:rsidRPr="00D71B2E" w:rsidRDefault="00C918D2" w:rsidP="00C918D2">
      <w:pPr>
        <w:jc w:val="both"/>
        <w:rPr>
          <w:rFonts w:ascii="Arial" w:hAnsi="Arial" w:cs="Arial"/>
          <w:sz w:val="24"/>
          <w:szCs w:val="24"/>
        </w:rPr>
      </w:pPr>
      <w:r w:rsidRPr="00D71B2E">
        <w:rPr>
          <w:rFonts w:ascii="Arial" w:hAnsi="Arial" w:cs="Arial"/>
          <w:b/>
          <w:sz w:val="24"/>
          <w:szCs w:val="24"/>
        </w:rPr>
        <w:t xml:space="preserve">CURSO: </w:t>
      </w:r>
      <w:r w:rsidRPr="00177758">
        <w:rPr>
          <w:rFonts w:ascii="Arial" w:hAnsi="Arial" w:cs="Arial"/>
          <w:sz w:val="24"/>
          <w:szCs w:val="24"/>
        </w:rPr>
        <w:t>Administração</w:t>
      </w:r>
    </w:p>
    <w:p w14:paraId="25B383E8" w14:textId="1B4C15D8" w:rsidR="00C918D2" w:rsidRPr="00D71B2E" w:rsidRDefault="00C918D2" w:rsidP="00C918D2">
      <w:pPr>
        <w:pStyle w:val="Ttulo7"/>
        <w:jc w:val="both"/>
        <w:rPr>
          <w:rFonts w:ascii="Arial" w:hAnsi="Arial" w:cs="Arial"/>
          <w:b w:val="0"/>
          <w:sz w:val="24"/>
          <w:szCs w:val="24"/>
        </w:rPr>
      </w:pPr>
      <w:r w:rsidRPr="00D71B2E">
        <w:rPr>
          <w:rFonts w:ascii="Arial" w:hAnsi="Arial" w:cs="Arial"/>
          <w:sz w:val="24"/>
          <w:szCs w:val="24"/>
        </w:rPr>
        <w:t>S</w:t>
      </w:r>
      <w:r w:rsidR="00B87301">
        <w:rPr>
          <w:rFonts w:ascii="Arial" w:hAnsi="Arial" w:cs="Arial"/>
          <w:sz w:val="24"/>
          <w:szCs w:val="24"/>
        </w:rPr>
        <w:t>EMESTRE</w:t>
      </w:r>
      <w:r w:rsidRPr="00D71B2E">
        <w:rPr>
          <w:rFonts w:ascii="Arial" w:hAnsi="Arial" w:cs="Arial"/>
          <w:sz w:val="24"/>
          <w:szCs w:val="24"/>
        </w:rPr>
        <w:t xml:space="preserve">: </w:t>
      </w:r>
      <w:r w:rsidRPr="00D71B2E">
        <w:rPr>
          <w:rFonts w:ascii="Arial" w:hAnsi="Arial" w:cs="Arial"/>
          <w:b w:val="0"/>
          <w:sz w:val="24"/>
          <w:szCs w:val="24"/>
        </w:rPr>
        <w:t>4º</w:t>
      </w:r>
      <w:r w:rsidRPr="00D71B2E">
        <w:rPr>
          <w:rFonts w:ascii="Arial" w:hAnsi="Arial" w:cs="Arial"/>
          <w:sz w:val="24"/>
          <w:szCs w:val="24"/>
        </w:rPr>
        <w:t xml:space="preserve"> </w:t>
      </w:r>
    </w:p>
    <w:p w14:paraId="72D82528" w14:textId="77777777" w:rsidR="00C918D2" w:rsidRPr="00D71B2E" w:rsidRDefault="00C918D2" w:rsidP="00C918D2">
      <w:pPr>
        <w:jc w:val="both"/>
        <w:rPr>
          <w:rFonts w:ascii="Arial" w:hAnsi="Arial" w:cs="Arial"/>
          <w:sz w:val="24"/>
          <w:szCs w:val="24"/>
        </w:rPr>
      </w:pPr>
      <w:r w:rsidRPr="00D71B2E">
        <w:rPr>
          <w:rFonts w:ascii="Arial" w:hAnsi="Arial" w:cs="Arial"/>
          <w:b/>
          <w:sz w:val="24"/>
          <w:szCs w:val="24"/>
        </w:rPr>
        <w:t xml:space="preserve">DISCIPLINA: </w:t>
      </w:r>
      <w:r w:rsidRPr="00D71B2E">
        <w:rPr>
          <w:rFonts w:ascii="Arial" w:hAnsi="Arial" w:cs="Arial"/>
          <w:sz w:val="24"/>
          <w:szCs w:val="24"/>
        </w:rPr>
        <w:t>Custos e Preços</w:t>
      </w:r>
    </w:p>
    <w:p w14:paraId="6916737A" w14:textId="77777777" w:rsidR="00C918D2" w:rsidRPr="00D71B2E" w:rsidRDefault="00C918D2" w:rsidP="00C918D2">
      <w:pPr>
        <w:jc w:val="both"/>
        <w:rPr>
          <w:rFonts w:ascii="Arial" w:hAnsi="Arial" w:cs="Arial"/>
          <w:b/>
          <w:sz w:val="24"/>
          <w:szCs w:val="24"/>
        </w:rPr>
      </w:pPr>
      <w:r w:rsidRPr="00D71B2E">
        <w:rPr>
          <w:rFonts w:ascii="Arial" w:hAnsi="Arial" w:cs="Arial"/>
          <w:b/>
          <w:sz w:val="24"/>
          <w:szCs w:val="24"/>
        </w:rPr>
        <w:t xml:space="preserve">CARGA HORÁRIA SEMANAL: </w:t>
      </w:r>
      <w:r w:rsidRPr="00D71B2E">
        <w:rPr>
          <w:rFonts w:ascii="Arial" w:hAnsi="Arial" w:cs="Arial"/>
          <w:sz w:val="24"/>
          <w:szCs w:val="24"/>
        </w:rPr>
        <w:t>03 Horas/aula</w:t>
      </w:r>
    </w:p>
    <w:p w14:paraId="1D590A94" w14:textId="77777777" w:rsidR="00C918D2" w:rsidRPr="00D71B2E" w:rsidRDefault="00C918D2" w:rsidP="00C918D2">
      <w:pPr>
        <w:jc w:val="both"/>
        <w:rPr>
          <w:rFonts w:ascii="Arial" w:hAnsi="Arial" w:cs="Arial"/>
          <w:b/>
          <w:sz w:val="24"/>
          <w:szCs w:val="24"/>
        </w:rPr>
      </w:pPr>
      <w:r w:rsidRPr="00D71B2E">
        <w:rPr>
          <w:rFonts w:ascii="Arial" w:hAnsi="Arial" w:cs="Arial"/>
          <w:b/>
          <w:sz w:val="24"/>
          <w:szCs w:val="24"/>
        </w:rPr>
        <w:t xml:space="preserve">CARGA HORÁRIA SEMESTRAL: </w:t>
      </w:r>
      <w:r w:rsidRPr="00D71B2E">
        <w:rPr>
          <w:rFonts w:ascii="Arial" w:hAnsi="Arial" w:cs="Arial"/>
          <w:sz w:val="24"/>
          <w:szCs w:val="24"/>
        </w:rPr>
        <w:t>60 Horas</w:t>
      </w:r>
    </w:p>
    <w:p w14:paraId="6EC47A1F" w14:textId="77777777" w:rsidR="00C918D2" w:rsidRDefault="00C918D2" w:rsidP="00AC1CAC">
      <w:pPr>
        <w:jc w:val="both"/>
        <w:rPr>
          <w:rFonts w:ascii="Arial" w:hAnsi="Arial" w:cs="Arial"/>
          <w:color w:val="000000"/>
          <w:sz w:val="24"/>
          <w:szCs w:val="24"/>
        </w:rPr>
      </w:pPr>
    </w:p>
    <w:p w14:paraId="1EC3DFE9" w14:textId="77777777" w:rsidR="007C62BE" w:rsidRPr="0016487C" w:rsidRDefault="007C62BE" w:rsidP="00AC1CAC">
      <w:pPr>
        <w:jc w:val="both"/>
        <w:rPr>
          <w:rFonts w:ascii="Arial" w:hAnsi="Arial" w:cs="Arial"/>
          <w:color w:val="000000"/>
          <w:sz w:val="24"/>
          <w:szCs w:val="24"/>
        </w:rPr>
      </w:pPr>
    </w:p>
    <w:p w14:paraId="003C7D67" w14:textId="77777777" w:rsidR="00310B31" w:rsidRPr="0016487C" w:rsidRDefault="006F01B0" w:rsidP="00AC1CAC">
      <w:pPr>
        <w:pStyle w:val="Ttulo1"/>
        <w:rPr>
          <w:rFonts w:ascii="Arial" w:hAnsi="Arial" w:cs="Arial"/>
          <w:b/>
          <w:color w:val="000000"/>
          <w:sz w:val="24"/>
          <w:szCs w:val="24"/>
        </w:rPr>
      </w:pPr>
      <w:r w:rsidRPr="0016487C">
        <w:rPr>
          <w:rFonts w:ascii="Arial" w:hAnsi="Arial" w:cs="Arial"/>
          <w:b/>
          <w:color w:val="000000"/>
          <w:sz w:val="24"/>
          <w:szCs w:val="24"/>
        </w:rPr>
        <w:t>I – E</w:t>
      </w:r>
      <w:r w:rsidR="00895979" w:rsidRPr="0016487C">
        <w:rPr>
          <w:rFonts w:ascii="Arial" w:hAnsi="Arial" w:cs="Arial"/>
          <w:b/>
          <w:color w:val="000000"/>
          <w:sz w:val="24"/>
          <w:szCs w:val="24"/>
        </w:rPr>
        <w:t>MENTA</w:t>
      </w:r>
    </w:p>
    <w:p w14:paraId="2BA3768A" w14:textId="77777777" w:rsidR="00AC1CAC" w:rsidRPr="0016487C" w:rsidRDefault="00AC1CAC" w:rsidP="00AC1CAC">
      <w:pPr>
        <w:jc w:val="both"/>
        <w:rPr>
          <w:rFonts w:ascii="Arial" w:hAnsi="Arial" w:cs="Arial"/>
          <w:color w:val="000000"/>
          <w:sz w:val="24"/>
          <w:szCs w:val="24"/>
        </w:rPr>
      </w:pPr>
    </w:p>
    <w:p w14:paraId="390766B9" w14:textId="77777777" w:rsidR="00411FB1" w:rsidRPr="0016487C" w:rsidRDefault="00EA586D" w:rsidP="00AC1CAC">
      <w:pPr>
        <w:jc w:val="both"/>
        <w:rPr>
          <w:rFonts w:ascii="Arial" w:hAnsi="Arial" w:cs="Arial"/>
          <w:color w:val="000000"/>
          <w:sz w:val="24"/>
          <w:szCs w:val="24"/>
        </w:rPr>
      </w:pPr>
      <w:r w:rsidRPr="0016487C">
        <w:rPr>
          <w:rFonts w:ascii="Arial" w:hAnsi="Arial" w:cs="Arial"/>
          <w:color w:val="000000"/>
          <w:sz w:val="24"/>
          <w:szCs w:val="24"/>
        </w:rPr>
        <w:t>Est</w:t>
      </w:r>
      <w:r w:rsidR="00411FB1" w:rsidRPr="0016487C">
        <w:rPr>
          <w:rFonts w:ascii="Arial" w:hAnsi="Arial" w:cs="Arial"/>
          <w:color w:val="000000"/>
          <w:sz w:val="24"/>
          <w:szCs w:val="24"/>
        </w:rPr>
        <w:t>a disciplina trata</w:t>
      </w:r>
      <w:r w:rsidR="00677F88" w:rsidRPr="0016487C">
        <w:rPr>
          <w:rFonts w:ascii="Arial" w:hAnsi="Arial" w:cs="Arial"/>
          <w:color w:val="000000"/>
          <w:sz w:val="24"/>
          <w:szCs w:val="24"/>
        </w:rPr>
        <w:t xml:space="preserve"> da classificação e nomenclatura de custos e aborda os principais tipos de custeio: custeio por absorção, custeio variável e custeio ABC. Trata, também, da formação do preço de venda considerando, não apenas os aspectos de custos, mas também considerações sobre o composto de marketing, análise dos concorrentes e percepção do valor pelos clientes.</w:t>
      </w:r>
    </w:p>
    <w:p w14:paraId="6BFCA038" w14:textId="77777777" w:rsidR="00411FB1" w:rsidRPr="0016487C" w:rsidRDefault="00411FB1" w:rsidP="00AC1CAC">
      <w:pPr>
        <w:jc w:val="both"/>
        <w:rPr>
          <w:rFonts w:ascii="Arial" w:hAnsi="Arial" w:cs="Arial"/>
          <w:color w:val="000000"/>
          <w:sz w:val="24"/>
          <w:szCs w:val="24"/>
        </w:rPr>
      </w:pPr>
    </w:p>
    <w:p w14:paraId="559B7C74" w14:textId="77777777" w:rsidR="00310B31" w:rsidRPr="0016487C" w:rsidRDefault="00310B31" w:rsidP="00AC1CAC">
      <w:pPr>
        <w:jc w:val="both"/>
        <w:rPr>
          <w:rFonts w:ascii="Arial" w:hAnsi="Arial" w:cs="Arial"/>
          <w:color w:val="000000"/>
          <w:sz w:val="24"/>
          <w:szCs w:val="24"/>
        </w:rPr>
      </w:pPr>
    </w:p>
    <w:p w14:paraId="49024E93" w14:textId="77777777" w:rsidR="00310B31" w:rsidRPr="0016487C" w:rsidRDefault="00895979" w:rsidP="00AC1CAC">
      <w:pPr>
        <w:pStyle w:val="Ttulo2"/>
        <w:rPr>
          <w:rFonts w:ascii="Arial" w:hAnsi="Arial" w:cs="Arial"/>
          <w:color w:val="000000"/>
          <w:sz w:val="24"/>
          <w:szCs w:val="24"/>
        </w:rPr>
      </w:pPr>
      <w:r w:rsidRPr="0016487C">
        <w:rPr>
          <w:rFonts w:ascii="Arial" w:hAnsi="Arial" w:cs="Arial"/>
          <w:color w:val="000000"/>
          <w:sz w:val="24"/>
          <w:szCs w:val="24"/>
        </w:rPr>
        <w:t>II – OBJETIVOS GERAIS</w:t>
      </w:r>
    </w:p>
    <w:p w14:paraId="788D2E79" w14:textId="77777777" w:rsidR="00AC1CAC" w:rsidRPr="0016487C" w:rsidRDefault="00AC1CAC" w:rsidP="00AC1CAC">
      <w:pPr>
        <w:jc w:val="both"/>
        <w:rPr>
          <w:rFonts w:ascii="Arial" w:hAnsi="Arial" w:cs="Arial"/>
          <w:color w:val="000000"/>
          <w:sz w:val="24"/>
          <w:szCs w:val="24"/>
        </w:rPr>
      </w:pPr>
    </w:p>
    <w:p w14:paraId="5B3CC653" w14:textId="77777777" w:rsidR="00A2423D" w:rsidRPr="0016487C" w:rsidRDefault="00505A61" w:rsidP="00AC1CAC">
      <w:pPr>
        <w:jc w:val="both"/>
        <w:rPr>
          <w:rFonts w:ascii="Arial" w:hAnsi="Arial" w:cs="Arial"/>
          <w:color w:val="000000"/>
          <w:sz w:val="24"/>
          <w:szCs w:val="24"/>
        </w:rPr>
      </w:pPr>
      <w:r w:rsidRPr="0016487C">
        <w:rPr>
          <w:rFonts w:ascii="Arial" w:hAnsi="Arial" w:cs="Arial"/>
          <w:color w:val="000000"/>
          <w:sz w:val="24"/>
          <w:szCs w:val="24"/>
        </w:rPr>
        <w:t xml:space="preserve">Contribuir para o desenvolvimento das competências requeridas dos alunos, conforme definidas no Projeto Pedagógico do Curso/PPC, em consonância com as Diretrizes Curriculares Nacionais </w:t>
      </w:r>
      <w:r w:rsidR="003F1DEE" w:rsidRPr="0016487C">
        <w:rPr>
          <w:rFonts w:ascii="Arial" w:hAnsi="Arial" w:cs="Arial"/>
          <w:color w:val="000000"/>
          <w:sz w:val="24"/>
          <w:szCs w:val="24"/>
        </w:rPr>
        <w:t>relacionadas.</w:t>
      </w:r>
    </w:p>
    <w:p w14:paraId="45914D6C" w14:textId="77777777" w:rsidR="00505A61" w:rsidRPr="0016487C" w:rsidRDefault="00505A61" w:rsidP="00AC1CAC">
      <w:pPr>
        <w:jc w:val="both"/>
        <w:rPr>
          <w:rFonts w:ascii="Arial" w:hAnsi="Arial" w:cs="Arial"/>
          <w:color w:val="000000"/>
          <w:sz w:val="24"/>
          <w:szCs w:val="24"/>
        </w:rPr>
      </w:pPr>
    </w:p>
    <w:p w14:paraId="7253F7F5" w14:textId="77777777" w:rsidR="00310B31" w:rsidRPr="0016487C" w:rsidRDefault="00310B31" w:rsidP="00AC1CAC">
      <w:pPr>
        <w:jc w:val="both"/>
        <w:rPr>
          <w:rFonts w:ascii="Arial" w:hAnsi="Arial" w:cs="Arial"/>
          <w:color w:val="000000"/>
          <w:sz w:val="24"/>
          <w:szCs w:val="24"/>
        </w:rPr>
      </w:pPr>
    </w:p>
    <w:p w14:paraId="1A5C5609" w14:textId="77777777" w:rsidR="00310B31" w:rsidRPr="0016487C" w:rsidRDefault="00895979" w:rsidP="00AC1CAC">
      <w:pPr>
        <w:pStyle w:val="Recuodecorpodetexto"/>
        <w:spacing w:after="0"/>
        <w:ind w:left="0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  <w:r w:rsidRPr="0016487C">
        <w:rPr>
          <w:rFonts w:ascii="Arial" w:hAnsi="Arial" w:cs="Arial"/>
          <w:b/>
          <w:bCs/>
          <w:color w:val="000000"/>
          <w:sz w:val="24"/>
          <w:szCs w:val="24"/>
        </w:rPr>
        <w:t>III – OBJETIVO ESPECÍFICO</w:t>
      </w:r>
    </w:p>
    <w:p w14:paraId="635D5DA0" w14:textId="77777777" w:rsidR="00AC1CAC" w:rsidRPr="0016487C" w:rsidRDefault="00AC1CAC" w:rsidP="00AC1CAC">
      <w:pPr>
        <w:pStyle w:val="SemEspaamento"/>
        <w:ind w:left="0"/>
        <w:rPr>
          <w:rFonts w:ascii="Arial" w:hAnsi="Arial" w:cs="Arial"/>
          <w:color w:val="000000"/>
          <w:sz w:val="24"/>
          <w:szCs w:val="24"/>
        </w:rPr>
      </w:pPr>
    </w:p>
    <w:p w14:paraId="0FDDB279" w14:textId="77777777" w:rsidR="00877342" w:rsidRPr="0016487C" w:rsidRDefault="00877342" w:rsidP="00AC1CAC">
      <w:pPr>
        <w:pStyle w:val="SemEspaamento"/>
        <w:ind w:left="0"/>
        <w:rPr>
          <w:rFonts w:ascii="Arial" w:hAnsi="Arial" w:cs="Arial"/>
          <w:color w:val="000000"/>
          <w:sz w:val="24"/>
          <w:szCs w:val="24"/>
        </w:rPr>
      </w:pPr>
      <w:r w:rsidRPr="0016487C">
        <w:rPr>
          <w:rFonts w:ascii="Arial" w:hAnsi="Arial" w:cs="Arial"/>
          <w:color w:val="000000"/>
          <w:sz w:val="24"/>
          <w:szCs w:val="24"/>
        </w:rPr>
        <w:t xml:space="preserve">Saber </w:t>
      </w:r>
      <w:r w:rsidR="007717A2" w:rsidRPr="0016487C">
        <w:rPr>
          <w:rFonts w:ascii="Arial" w:hAnsi="Arial" w:cs="Arial"/>
          <w:color w:val="000000"/>
          <w:sz w:val="24"/>
          <w:szCs w:val="24"/>
        </w:rPr>
        <w:t>classificar os</w:t>
      </w:r>
      <w:r w:rsidR="003F1DEE" w:rsidRPr="0016487C">
        <w:rPr>
          <w:rFonts w:ascii="Arial" w:hAnsi="Arial" w:cs="Arial"/>
          <w:color w:val="000000"/>
          <w:sz w:val="24"/>
          <w:szCs w:val="24"/>
        </w:rPr>
        <w:t xml:space="preserve"> custos de produção</w:t>
      </w:r>
      <w:r w:rsidR="007717A2" w:rsidRPr="0016487C">
        <w:rPr>
          <w:rFonts w:ascii="Arial" w:hAnsi="Arial" w:cs="Arial"/>
          <w:color w:val="000000"/>
          <w:sz w:val="24"/>
          <w:szCs w:val="24"/>
        </w:rPr>
        <w:t>, abordar os</w:t>
      </w:r>
      <w:r w:rsidR="003F1DEE" w:rsidRPr="0016487C">
        <w:rPr>
          <w:rFonts w:ascii="Arial" w:hAnsi="Arial" w:cs="Arial"/>
          <w:color w:val="000000"/>
          <w:sz w:val="24"/>
          <w:szCs w:val="24"/>
        </w:rPr>
        <w:t xml:space="preserve"> diversos </w:t>
      </w:r>
      <w:r w:rsidR="00A3692A" w:rsidRPr="0016487C">
        <w:rPr>
          <w:rFonts w:ascii="Arial" w:hAnsi="Arial" w:cs="Arial"/>
          <w:color w:val="000000"/>
          <w:sz w:val="24"/>
          <w:szCs w:val="24"/>
        </w:rPr>
        <w:t xml:space="preserve">métodos </w:t>
      </w:r>
      <w:r w:rsidR="003F1DEE" w:rsidRPr="0016487C">
        <w:rPr>
          <w:rFonts w:ascii="Arial" w:hAnsi="Arial" w:cs="Arial"/>
          <w:color w:val="000000"/>
          <w:sz w:val="24"/>
          <w:szCs w:val="24"/>
        </w:rPr>
        <w:t>de custeio</w:t>
      </w:r>
      <w:r w:rsidR="007717A2" w:rsidRPr="0016487C">
        <w:rPr>
          <w:rFonts w:ascii="Arial" w:hAnsi="Arial" w:cs="Arial"/>
          <w:color w:val="000000"/>
          <w:sz w:val="24"/>
          <w:szCs w:val="24"/>
        </w:rPr>
        <w:t>, bem com</w:t>
      </w:r>
      <w:r w:rsidR="00AC1CAC" w:rsidRPr="0016487C">
        <w:rPr>
          <w:rFonts w:ascii="Arial" w:hAnsi="Arial" w:cs="Arial"/>
          <w:color w:val="000000"/>
          <w:sz w:val="24"/>
          <w:szCs w:val="24"/>
        </w:rPr>
        <w:t>o</w:t>
      </w:r>
      <w:r w:rsidR="007717A2" w:rsidRPr="0016487C">
        <w:rPr>
          <w:rFonts w:ascii="Arial" w:hAnsi="Arial" w:cs="Arial"/>
          <w:color w:val="000000"/>
          <w:sz w:val="24"/>
          <w:szCs w:val="24"/>
        </w:rPr>
        <w:t xml:space="preserve"> </w:t>
      </w:r>
      <w:r w:rsidRPr="0016487C">
        <w:rPr>
          <w:rFonts w:ascii="Arial" w:hAnsi="Arial" w:cs="Arial"/>
          <w:color w:val="000000"/>
          <w:sz w:val="24"/>
          <w:szCs w:val="24"/>
        </w:rPr>
        <w:t>formar preço</w:t>
      </w:r>
      <w:r w:rsidR="005175C1" w:rsidRPr="0016487C">
        <w:rPr>
          <w:rFonts w:ascii="Arial" w:hAnsi="Arial" w:cs="Arial"/>
          <w:color w:val="000000"/>
          <w:sz w:val="24"/>
          <w:szCs w:val="24"/>
        </w:rPr>
        <w:t>s</w:t>
      </w:r>
      <w:r w:rsidRPr="0016487C">
        <w:rPr>
          <w:rFonts w:ascii="Arial" w:hAnsi="Arial" w:cs="Arial"/>
          <w:color w:val="000000"/>
          <w:sz w:val="24"/>
          <w:szCs w:val="24"/>
        </w:rPr>
        <w:t xml:space="preserve"> de venda sob diferentes situações competitivas</w:t>
      </w:r>
      <w:r w:rsidR="003F59B2" w:rsidRPr="0016487C">
        <w:rPr>
          <w:rFonts w:ascii="Arial" w:hAnsi="Arial" w:cs="Arial"/>
          <w:color w:val="000000"/>
          <w:sz w:val="24"/>
          <w:szCs w:val="24"/>
        </w:rPr>
        <w:t>, mercadológicas</w:t>
      </w:r>
      <w:r w:rsidRPr="0016487C">
        <w:rPr>
          <w:rFonts w:ascii="Arial" w:hAnsi="Arial" w:cs="Arial"/>
          <w:color w:val="000000"/>
          <w:sz w:val="24"/>
          <w:szCs w:val="24"/>
        </w:rPr>
        <w:t xml:space="preserve"> e de percepção de valor pelos clientes.</w:t>
      </w:r>
    </w:p>
    <w:p w14:paraId="47147C49" w14:textId="77777777" w:rsidR="00970020" w:rsidRPr="0016487C" w:rsidRDefault="00970020" w:rsidP="00AC1CAC">
      <w:pPr>
        <w:pStyle w:val="SemEspaamento"/>
        <w:ind w:left="0"/>
        <w:rPr>
          <w:rFonts w:ascii="Arial" w:hAnsi="Arial" w:cs="Arial"/>
          <w:color w:val="000000"/>
          <w:sz w:val="24"/>
          <w:szCs w:val="24"/>
        </w:rPr>
      </w:pPr>
    </w:p>
    <w:p w14:paraId="77F0DC6D" w14:textId="77777777" w:rsidR="00970020" w:rsidRPr="0016487C" w:rsidRDefault="00970020" w:rsidP="00AC1CAC">
      <w:pPr>
        <w:pStyle w:val="SemEspaamento"/>
        <w:ind w:left="0"/>
        <w:rPr>
          <w:rFonts w:ascii="Arial" w:hAnsi="Arial" w:cs="Arial"/>
          <w:color w:val="000000"/>
          <w:sz w:val="24"/>
          <w:szCs w:val="24"/>
        </w:rPr>
      </w:pPr>
    </w:p>
    <w:p w14:paraId="6E452E9E" w14:textId="77777777" w:rsidR="00970020" w:rsidRPr="0016487C" w:rsidRDefault="00970020" w:rsidP="00AC1CAC">
      <w:pPr>
        <w:jc w:val="both"/>
        <w:rPr>
          <w:rFonts w:ascii="Arial" w:hAnsi="Arial" w:cs="Arial"/>
          <w:color w:val="000000"/>
          <w:sz w:val="24"/>
          <w:szCs w:val="24"/>
        </w:rPr>
      </w:pPr>
      <w:r w:rsidRPr="0016487C">
        <w:rPr>
          <w:rFonts w:ascii="Arial" w:hAnsi="Arial" w:cs="Arial"/>
          <w:b/>
          <w:color w:val="000000"/>
          <w:sz w:val="24"/>
          <w:szCs w:val="24"/>
        </w:rPr>
        <w:t>IV – COMPETÊNCIAS</w:t>
      </w:r>
    </w:p>
    <w:p w14:paraId="6F1A4853" w14:textId="77777777" w:rsidR="00970020" w:rsidRPr="0016487C" w:rsidRDefault="00970020" w:rsidP="00AC1CAC">
      <w:pPr>
        <w:jc w:val="both"/>
        <w:rPr>
          <w:rFonts w:ascii="Arial" w:hAnsi="Arial" w:cs="Arial"/>
          <w:b/>
          <w:color w:val="000000"/>
          <w:sz w:val="24"/>
          <w:szCs w:val="24"/>
        </w:rPr>
      </w:pPr>
    </w:p>
    <w:p w14:paraId="5E558BC4" w14:textId="73BD2B5A" w:rsidR="00970020" w:rsidRPr="000D35C8" w:rsidRDefault="00970020">
      <w:pPr>
        <w:pStyle w:val="PargrafodaLista"/>
        <w:numPr>
          <w:ilvl w:val="0"/>
          <w:numId w:val="3"/>
        </w:numPr>
        <w:ind w:left="360"/>
        <w:jc w:val="both"/>
        <w:rPr>
          <w:rFonts w:ascii="Arial" w:hAnsi="Arial" w:cs="Arial"/>
          <w:bCs/>
          <w:color w:val="000000"/>
          <w:sz w:val="24"/>
          <w:szCs w:val="24"/>
        </w:rPr>
      </w:pPr>
      <w:r w:rsidRPr="000D35C8">
        <w:rPr>
          <w:rFonts w:ascii="Arial" w:hAnsi="Arial" w:cs="Arial"/>
          <w:bCs/>
          <w:color w:val="000000"/>
          <w:sz w:val="24"/>
          <w:szCs w:val="24"/>
        </w:rPr>
        <w:t>Compreende</w:t>
      </w:r>
      <w:r w:rsidR="000117E2" w:rsidRPr="000D35C8">
        <w:rPr>
          <w:rFonts w:ascii="Arial" w:hAnsi="Arial" w:cs="Arial"/>
          <w:bCs/>
          <w:color w:val="000000"/>
          <w:sz w:val="24"/>
          <w:szCs w:val="24"/>
        </w:rPr>
        <w:t>r</w:t>
      </w:r>
      <w:r w:rsidRPr="000D35C8">
        <w:rPr>
          <w:rFonts w:ascii="Arial" w:hAnsi="Arial" w:cs="Arial"/>
          <w:bCs/>
          <w:color w:val="000000"/>
          <w:sz w:val="24"/>
          <w:szCs w:val="24"/>
        </w:rPr>
        <w:t xml:space="preserve"> o conhecimento e o emprego da terminologia e conceitos de custos como característica essencial na geração de informações de custos como ferramenta de tomada de decisões.</w:t>
      </w:r>
    </w:p>
    <w:p w14:paraId="12DFC289" w14:textId="7D1E62BB" w:rsidR="00970020" w:rsidRPr="000D35C8" w:rsidRDefault="00970020">
      <w:pPr>
        <w:pStyle w:val="PargrafodaLista"/>
        <w:numPr>
          <w:ilvl w:val="0"/>
          <w:numId w:val="3"/>
        </w:numPr>
        <w:ind w:left="360"/>
        <w:jc w:val="both"/>
        <w:rPr>
          <w:rFonts w:ascii="Arial" w:hAnsi="Arial" w:cs="Arial"/>
          <w:bCs/>
          <w:color w:val="000000"/>
          <w:sz w:val="24"/>
          <w:szCs w:val="24"/>
        </w:rPr>
      </w:pPr>
      <w:r w:rsidRPr="000D35C8">
        <w:rPr>
          <w:rFonts w:ascii="Arial" w:hAnsi="Arial" w:cs="Arial"/>
          <w:bCs/>
          <w:color w:val="000000"/>
          <w:sz w:val="24"/>
          <w:szCs w:val="24"/>
        </w:rPr>
        <w:t>Apresenta</w:t>
      </w:r>
      <w:r w:rsidR="000117E2" w:rsidRPr="000D35C8">
        <w:rPr>
          <w:rFonts w:ascii="Arial" w:hAnsi="Arial" w:cs="Arial"/>
          <w:bCs/>
          <w:color w:val="000000"/>
          <w:sz w:val="24"/>
          <w:szCs w:val="24"/>
        </w:rPr>
        <w:t>r</w:t>
      </w:r>
      <w:r w:rsidRPr="000D35C8">
        <w:rPr>
          <w:rFonts w:ascii="Arial" w:hAnsi="Arial" w:cs="Arial"/>
          <w:bCs/>
          <w:color w:val="000000"/>
          <w:sz w:val="24"/>
          <w:szCs w:val="24"/>
        </w:rPr>
        <w:t xml:space="preserve"> os vários tipos de custeio de forma a auxiliar os gestores a analisar e escolher o que melhor se adapte ao controle de suas operações e subsidiar a administração na formação do preço de vendas de seus produtos ou serviços.</w:t>
      </w:r>
    </w:p>
    <w:p w14:paraId="2D36BD90" w14:textId="11BEAD40" w:rsidR="00970020" w:rsidRPr="000D35C8" w:rsidRDefault="00970020">
      <w:pPr>
        <w:pStyle w:val="PargrafodaLista"/>
        <w:numPr>
          <w:ilvl w:val="0"/>
          <w:numId w:val="3"/>
        </w:numPr>
        <w:ind w:left="360"/>
        <w:jc w:val="both"/>
        <w:rPr>
          <w:rFonts w:ascii="Arial" w:hAnsi="Arial" w:cs="Arial"/>
          <w:bCs/>
          <w:color w:val="000000"/>
          <w:sz w:val="24"/>
          <w:szCs w:val="24"/>
        </w:rPr>
      </w:pPr>
      <w:r w:rsidRPr="000D35C8">
        <w:rPr>
          <w:rFonts w:ascii="Arial" w:hAnsi="Arial" w:cs="Arial"/>
          <w:bCs/>
          <w:color w:val="000000"/>
          <w:sz w:val="24"/>
          <w:szCs w:val="24"/>
        </w:rPr>
        <w:t>Reconhece</w:t>
      </w:r>
      <w:r w:rsidR="000117E2" w:rsidRPr="000D35C8">
        <w:rPr>
          <w:rFonts w:ascii="Arial" w:hAnsi="Arial" w:cs="Arial"/>
          <w:bCs/>
          <w:color w:val="000000"/>
          <w:sz w:val="24"/>
          <w:szCs w:val="24"/>
        </w:rPr>
        <w:t>r</w:t>
      </w:r>
      <w:r w:rsidRPr="000D35C8">
        <w:rPr>
          <w:rFonts w:ascii="Arial" w:hAnsi="Arial" w:cs="Arial"/>
          <w:bCs/>
          <w:color w:val="000000"/>
          <w:sz w:val="24"/>
          <w:szCs w:val="24"/>
        </w:rPr>
        <w:t xml:space="preserve"> a utilização de aspectos estratégicos na formação do preço de vendas e na estruturação de políticas de preços que adotem não apenas os custos incorridos</w:t>
      </w:r>
      <w:r w:rsidR="00AC1CAC" w:rsidRPr="000D35C8">
        <w:rPr>
          <w:rFonts w:ascii="Arial" w:hAnsi="Arial" w:cs="Arial"/>
          <w:bCs/>
          <w:color w:val="000000"/>
          <w:sz w:val="24"/>
          <w:szCs w:val="24"/>
        </w:rPr>
        <w:t xml:space="preserve">, </w:t>
      </w:r>
      <w:r w:rsidRPr="000D35C8">
        <w:rPr>
          <w:rFonts w:ascii="Arial" w:hAnsi="Arial" w:cs="Arial"/>
          <w:bCs/>
          <w:color w:val="000000"/>
          <w:sz w:val="24"/>
          <w:szCs w:val="24"/>
        </w:rPr>
        <w:t>mas também os preços praticados no mercado em que atuam.</w:t>
      </w:r>
    </w:p>
    <w:p w14:paraId="28131535" w14:textId="77777777" w:rsidR="00293084" w:rsidRPr="0016487C" w:rsidRDefault="00293084" w:rsidP="000D35C8">
      <w:pPr>
        <w:jc w:val="both"/>
        <w:rPr>
          <w:rFonts w:ascii="Arial" w:hAnsi="Arial" w:cs="Arial"/>
          <w:color w:val="000000"/>
          <w:sz w:val="24"/>
          <w:szCs w:val="24"/>
        </w:rPr>
      </w:pPr>
    </w:p>
    <w:p w14:paraId="7F214833" w14:textId="77777777" w:rsidR="00293084" w:rsidRPr="0016487C" w:rsidRDefault="00293084" w:rsidP="00970020">
      <w:pPr>
        <w:jc w:val="both"/>
        <w:rPr>
          <w:rFonts w:ascii="Arial" w:hAnsi="Arial" w:cs="Arial"/>
          <w:color w:val="000000"/>
          <w:sz w:val="24"/>
          <w:szCs w:val="24"/>
        </w:rPr>
      </w:pPr>
    </w:p>
    <w:p w14:paraId="3ADBC457" w14:textId="77777777" w:rsidR="00970020" w:rsidRPr="0016487C" w:rsidRDefault="00970020" w:rsidP="00970020">
      <w:pPr>
        <w:pStyle w:val="Ttulo6"/>
        <w:spacing w:before="0" w:after="0"/>
        <w:jc w:val="both"/>
        <w:rPr>
          <w:rFonts w:ascii="Arial" w:hAnsi="Arial" w:cs="Arial"/>
          <w:color w:val="000000"/>
          <w:sz w:val="24"/>
          <w:szCs w:val="24"/>
        </w:rPr>
      </w:pPr>
      <w:r w:rsidRPr="0016487C">
        <w:rPr>
          <w:rFonts w:ascii="Arial" w:hAnsi="Arial" w:cs="Arial"/>
          <w:color w:val="000000"/>
          <w:sz w:val="24"/>
          <w:szCs w:val="24"/>
        </w:rPr>
        <w:t>V – CONTEÚDO PROGRAMÁTICO</w:t>
      </w:r>
    </w:p>
    <w:p w14:paraId="1C08022B" w14:textId="77777777" w:rsidR="00647A53" w:rsidRPr="0016487C" w:rsidRDefault="00647A53" w:rsidP="00970020">
      <w:pPr>
        <w:jc w:val="both"/>
        <w:rPr>
          <w:rFonts w:ascii="Arial" w:hAnsi="Arial" w:cs="Arial"/>
          <w:color w:val="000000"/>
          <w:sz w:val="24"/>
          <w:szCs w:val="24"/>
        </w:rPr>
      </w:pPr>
    </w:p>
    <w:p w14:paraId="413243D8" w14:textId="28395D60" w:rsidR="00C01B11" w:rsidRPr="0016487C" w:rsidRDefault="00C01B11" w:rsidP="0057165F">
      <w:pPr>
        <w:tabs>
          <w:tab w:val="left" w:pos="0"/>
          <w:tab w:val="left" w:pos="7939"/>
        </w:tabs>
        <w:jc w:val="both"/>
        <w:rPr>
          <w:rFonts w:ascii="Arial" w:hAnsi="Arial" w:cs="Arial"/>
          <w:b/>
          <w:color w:val="000000"/>
          <w:sz w:val="24"/>
          <w:szCs w:val="24"/>
        </w:rPr>
      </w:pPr>
    </w:p>
    <w:p w14:paraId="40619201" w14:textId="77777777" w:rsidR="00020872" w:rsidRPr="0016487C" w:rsidRDefault="00C01B11" w:rsidP="00C01B11">
      <w:pPr>
        <w:tabs>
          <w:tab w:val="left" w:pos="0"/>
          <w:tab w:val="left" w:pos="7939"/>
        </w:tabs>
        <w:ind w:left="360"/>
        <w:jc w:val="both"/>
        <w:rPr>
          <w:rFonts w:ascii="Arial" w:hAnsi="Arial" w:cs="Arial"/>
          <w:b/>
          <w:color w:val="000000"/>
          <w:sz w:val="24"/>
          <w:szCs w:val="24"/>
        </w:rPr>
      </w:pPr>
      <w:r w:rsidRPr="0016487C">
        <w:rPr>
          <w:rFonts w:ascii="Arial" w:hAnsi="Arial" w:cs="Arial"/>
          <w:b/>
          <w:color w:val="000000"/>
          <w:sz w:val="24"/>
          <w:szCs w:val="24"/>
        </w:rPr>
        <w:t xml:space="preserve">1 Terminologia e elementos formadores de custos </w:t>
      </w:r>
    </w:p>
    <w:p w14:paraId="7A2B16B6" w14:textId="77777777" w:rsidR="00C35657" w:rsidRPr="0016487C" w:rsidRDefault="00E51A69" w:rsidP="00E51A69">
      <w:pPr>
        <w:ind w:left="360"/>
        <w:jc w:val="both"/>
        <w:rPr>
          <w:rFonts w:ascii="Arial" w:hAnsi="Arial" w:cs="Arial"/>
          <w:color w:val="000000"/>
          <w:sz w:val="24"/>
          <w:szCs w:val="24"/>
        </w:rPr>
      </w:pPr>
      <w:r w:rsidRPr="0016487C">
        <w:rPr>
          <w:rFonts w:ascii="Arial" w:hAnsi="Arial" w:cs="Arial"/>
          <w:color w:val="000000"/>
          <w:sz w:val="24"/>
          <w:szCs w:val="24"/>
        </w:rPr>
        <w:t xml:space="preserve">    1.1 </w:t>
      </w:r>
      <w:r w:rsidR="00C35657" w:rsidRPr="0016487C">
        <w:rPr>
          <w:rFonts w:ascii="Arial" w:hAnsi="Arial" w:cs="Arial"/>
          <w:color w:val="000000"/>
          <w:sz w:val="24"/>
          <w:szCs w:val="24"/>
        </w:rPr>
        <w:t>Da contabilidade financeira à contabilidade de custos</w:t>
      </w:r>
    </w:p>
    <w:p w14:paraId="621348F7" w14:textId="77777777" w:rsidR="00C35657" w:rsidRPr="0016487C" w:rsidRDefault="00E51A69" w:rsidP="00E51A69">
      <w:pPr>
        <w:ind w:left="360"/>
        <w:jc w:val="both"/>
        <w:rPr>
          <w:rFonts w:ascii="Arial" w:hAnsi="Arial" w:cs="Arial"/>
          <w:color w:val="000000"/>
          <w:sz w:val="24"/>
          <w:szCs w:val="24"/>
        </w:rPr>
      </w:pPr>
      <w:r w:rsidRPr="0016487C">
        <w:rPr>
          <w:rFonts w:ascii="Arial" w:hAnsi="Arial" w:cs="Arial"/>
          <w:color w:val="000000"/>
          <w:sz w:val="24"/>
          <w:szCs w:val="24"/>
        </w:rPr>
        <w:lastRenderedPageBreak/>
        <w:t xml:space="preserve">    1.2 </w:t>
      </w:r>
      <w:r w:rsidR="00C35657" w:rsidRPr="0016487C">
        <w:rPr>
          <w:rFonts w:ascii="Arial" w:hAnsi="Arial" w:cs="Arial"/>
          <w:color w:val="000000"/>
          <w:sz w:val="24"/>
          <w:szCs w:val="24"/>
        </w:rPr>
        <w:t>Da contabilidade de custos à contabilidade gerencial</w:t>
      </w:r>
    </w:p>
    <w:p w14:paraId="18E30785" w14:textId="77777777" w:rsidR="00E51A69" w:rsidRPr="0016487C" w:rsidRDefault="00E51A69" w:rsidP="00E51A69">
      <w:pPr>
        <w:ind w:left="360"/>
        <w:jc w:val="both"/>
        <w:rPr>
          <w:rFonts w:ascii="Arial" w:hAnsi="Arial" w:cs="Arial"/>
          <w:color w:val="000000"/>
          <w:sz w:val="24"/>
          <w:szCs w:val="24"/>
        </w:rPr>
      </w:pPr>
      <w:r w:rsidRPr="0016487C">
        <w:rPr>
          <w:rFonts w:ascii="Arial" w:hAnsi="Arial" w:cs="Arial"/>
          <w:color w:val="000000"/>
          <w:sz w:val="24"/>
          <w:szCs w:val="24"/>
        </w:rPr>
        <w:t xml:space="preserve">    1.3 </w:t>
      </w:r>
      <w:r w:rsidR="00C35657" w:rsidRPr="0016487C">
        <w:rPr>
          <w:rFonts w:ascii="Arial" w:hAnsi="Arial" w:cs="Arial"/>
          <w:color w:val="000000"/>
          <w:sz w:val="24"/>
          <w:szCs w:val="24"/>
        </w:rPr>
        <w:t xml:space="preserve">Termos utilizados na contabilidade de custos: </w:t>
      </w:r>
    </w:p>
    <w:p w14:paraId="58A44059" w14:textId="77777777" w:rsidR="001A027C" w:rsidRPr="0016487C" w:rsidRDefault="00E51A69" w:rsidP="00E51A69">
      <w:pPr>
        <w:ind w:left="360"/>
        <w:jc w:val="both"/>
        <w:rPr>
          <w:rFonts w:ascii="Arial" w:hAnsi="Arial" w:cs="Arial"/>
          <w:color w:val="000000"/>
          <w:sz w:val="24"/>
          <w:szCs w:val="24"/>
        </w:rPr>
      </w:pPr>
      <w:r w:rsidRPr="0016487C">
        <w:rPr>
          <w:rFonts w:ascii="Arial" w:hAnsi="Arial" w:cs="Arial"/>
          <w:color w:val="000000"/>
          <w:sz w:val="24"/>
          <w:szCs w:val="24"/>
        </w:rPr>
        <w:t xml:space="preserve">           </w:t>
      </w:r>
      <w:r w:rsidR="001A027C" w:rsidRPr="0016487C">
        <w:rPr>
          <w:rFonts w:ascii="Arial" w:hAnsi="Arial" w:cs="Arial"/>
          <w:color w:val="000000"/>
          <w:sz w:val="24"/>
          <w:szCs w:val="24"/>
        </w:rPr>
        <w:t>distinção entre gasto, investimento, custo, despesa, perda e desembolso</w:t>
      </w:r>
      <w:r w:rsidRPr="0016487C">
        <w:rPr>
          <w:rFonts w:ascii="Arial" w:hAnsi="Arial" w:cs="Arial"/>
          <w:color w:val="000000"/>
          <w:sz w:val="24"/>
          <w:szCs w:val="24"/>
        </w:rPr>
        <w:t>.</w:t>
      </w:r>
    </w:p>
    <w:p w14:paraId="304577AA" w14:textId="77777777" w:rsidR="00E51A69" w:rsidRPr="0016487C" w:rsidRDefault="00E51A69" w:rsidP="00E51A69">
      <w:pPr>
        <w:jc w:val="both"/>
        <w:rPr>
          <w:rFonts w:ascii="Arial" w:hAnsi="Arial" w:cs="Arial"/>
          <w:color w:val="000000"/>
          <w:sz w:val="24"/>
          <w:szCs w:val="24"/>
        </w:rPr>
      </w:pPr>
      <w:r w:rsidRPr="0016487C">
        <w:rPr>
          <w:rFonts w:ascii="Arial" w:hAnsi="Arial" w:cs="Arial"/>
          <w:color w:val="000000"/>
          <w:sz w:val="24"/>
          <w:szCs w:val="24"/>
        </w:rPr>
        <w:t xml:space="preserve">          1.4 </w:t>
      </w:r>
      <w:r w:rsidR="006E29DA" w:rsidRPr="0016487C">
        <w:rPr>
          <w:rFonts w:ascii="Arial" w:hAnsi="Arial" w:cs="Arial"/>
          <w:color w:val="000000"/>
          <w:sz w:val="24"/>
          <w:szCs w:val="24"/>
        </w:rPr>
        <w:t>Elementos forma</w:t>
      </w:r>
      <w:r w:rsidR="00E3555A" w:rsidRPr="0016487C">
        <w:rPr>
          <w:rFonts w:ascii="Arial" w:hAnsi="Arial" w:cs="Arial"/>
          <w:color w:val="000000"/>
          <w:sz w:val="24"/>
          <w:szCs w:val="24"/>
        </w:rPr>
        <w:t xml:space="preserve">dores do custo: </w:t>
      </w:r>
    </w:p>
    <w:p w14:paraId="740C8CB9" w14:textId="77777777" w:rsidR="003F1DEE" w:rsidRPr="0016487C" w:rsidRDefault="00E51A69" w:rsidP="00E51A69">
      <w:pPr>
        <w:ind w:left="720"/>
        <w:jc w:val="both"/>
        <w:rPr>
          <w:rFonts w:ascii="Arial" w:hAnsi="Arial" w:cs="Arial"/>
          <w:color w:val="000000"/>
          <w:sz w:val="24"/>
          <w:szCs w:val="24"/>
        </w:rPr>
      </w:pPr>
      <w:r w:rsidRPr="0016487C">
        <w:rPr>
          <w:rFonts w:ascii="Arial" w:hAnsi="Arial" w:cs="Arial"/>
          <w:color w:val="000000"/>
          <w:sz w:val="24"/>
          <w:szCs w:val="24"/>
        </w:rPr>
        <w:t xml:space="preserve">       </w:t>
      </w:r>
      <w:r w:rsidR="00E3555A" w:rsidRPr="0016487C">
        <w:rPr>
          <w:rFonts w:ascii="Arial" w:hAnsi="Arial" w:cs="Arial"/>
          <w:color w:val="000000"/>
          <w:sz w:val="24"/>
          <w:szCs w:val="24"/>
        </w:rPr>
        <w:t>matéria-prima, m</w:t>
      </w:r>
      <w:r w:rsidR="006E29DA" w:rsidRPr="0016487C">
        <w:rPr>
          <w:rFonts w:ascii="Arial" w:hAnsi="Arial" w:cs="Arial"/>
          <w:color w:val="000000"/>
          <w:sz w:val="24"/>
          <w:szCs w:val="24"/>
        </w:rPr>
        <w:t>ão de obra, custos indiretos de fabricação (</w:t>
      </w:r>
      <w:proofErr w:type="spellStart"/>
      <w:r w:rsidR="006E29DA" w:rsidRPr="0016487C">
        <w:rPr>
          <w:rFonts w:ascii="Arial" w:hAnsi="Arial" w:cs="Arial"/>
          <w:color w:val="000000"/>
          <w:sz w:val="24"/>
          <w:szCs w:val="24"/>
        </w:rPr>
        <w:t>CIFs</w:t>
      </w:r>
      <w:proofErr w:type="spellEnd"/>
      <w:r w:rsidR="006E29DA" w:rsidRPr="0016487C">
        <w:rPr>
          <w:rFonts w:ascii="Arial" w:hAnsi="Arial" w:cs="Arial"/>
          <w:color w:val="000000"/>
          <w:sz w:val="24"/>
          <w:szCs w:val="24"/>
        </w:rPr>
        <w:t>).</w:t>
      </w:r>
    </w:p>
    <w:p w14:paraId="207F787D" w14:textId="77777777" w:rsidR="00E51A69" w:rsidRPr="0016487C" w:rsidRDefault="00E51A69" w:rsidP="00E51A69">
      <w:pPr>
        <w:ind w:left="720"/>
        <w:jc w:val="both"/>
        <w:rPr>
          <w:rFonts w:ascii="Arial" w:hAnsi="Arial" w:cs="Arial"/>
          <w:color w:val="000000"/>
          <w:sz w:val="24"/>
          <w:szCs w:val="24"/>
        </w:rPr>
      </w:pPr>
      <w:r w:rsidRPr="0016487C">
        <w:rPr>
          <w:rFonts w:ascii="Arial" w:hAnsi="Arial" w:cs="Arial"/>
          <w:color w:val="000000"/>
          <w:sz w:val="24"/>
          <w:szCs w:val="24"/>
        </w:rPr>
        <w:t xml:space="preserve">1.5 </w:t>
      </w:r>
      <w:r w:rsidR="00E96848" w:rsidRPr="0016487C">
        <w:rPr>
          <w:rFonts w:ascii="Arial" w:hAnsi="Arial" w:cs="Arial"/>
          <w:color w:val="000000"/>
          <w:sz w:val="24"/>
          <w:szCs w:val="24"/>
        </w:rPr>
        <w:t>Classificação dos custos em relação ao volume de produção:</w:t>
      </w:r>
    </w:p>
    <w:p w14:paraId="553E20CF" w14:textId="77777777" w:rsidR="00E96848" w:rsidRPr="0016487C" w:rsidRDefault="00E96848" w:rsidP="00E51A69">
      <w:pPr>
        <w:ind w:left="720"/>
        <w:jc w:val="both"/>
        <w:rPr>
          <w:rFonts w:ascii="Arial" w:hAnsi="Arial" w:cs="Arial"/>
          <w:color w:val="000000"/>
          <w:sz w:val="24"/>
          <w:szCs w:val="24"/>
        </w:rPr>
      </w:pPr>
      <w:r w:rsidRPr="0016487C">
        <w:rPr>
          <w:rFonts w:ascii="Arial" w:hAnsi="Arial" w:cs="Arial"/>
          <w:color w:val="000000"/>
          <w:sz w:val="24"/>
          <w:szCs w:val="24"/>
        </w:rPr>
        <w:t xml:space="preserve">      Custos fixos e custos variáveis.</w:t>
      </w:r>
    </w:p>
    <w:p w14:paraId="4B7D9764" w14:textId="77777777" w:rsidR="00E96848" w:rsidRPr="0016487C" w:rsidRDefault="00E96848" w:rsidP="00E51A69">
      <w:pPr>
        <w:ind w:left="720"/>
        <w:jc w:val="both"/>
        <w:rPr>
          <w:rFonts w:ascii="Arial" w:hAnsi="Arial" w:cs="Arial"/>
          <w:color w:val="000000"/>
          <w:sz w:val="24"/>
          <w:szCs w:val="24"/>
        </w:rPr>
      </w:pPr>
      <w:r w:rsidRPr="0016487C">
        <w:rPr>
          <w:rFonts w:ascii="Arial" w:hAnsi="Arial" w:cs="Arial"/>
          <w:color w:val="000000"/>
          <w:sz w:val="24"/>
          <w:szCs w:val="24"/>
        </w:rPr>
        <w:t>1.6 Classificação dos custos em relação aos produtos e serviços produzidos:</w:t>
      </w:r>
    </w:p>
    <w:p w14:paraId="2C25AA46" w14:textId="77777777" w:rsidR="00E96848" w:rsidRDefault="00E96848" w:rsidP="00E51A69">
      <w:pPr>
        <w:ind w:left="720"/>
        <w:jc w:val="both"/>
        <w:rPr>
          <w:rFonts w:ascii="Arial" w:hAnsi="Arial" w:cs="Arial"/>
          <w:color w:val="000000"/>
          <w:sz w:val="24"/>
          <w:szCs w:val="24"/>
        </w:rPr>
      </w:pPr>
      <w:r w:rsidRPr="0016487C">
        <w:rPr>
          <w:rFonts w:ascii="Arial" w:hAnsi="Arial" w:cs="Arial"/>
          <w:color w:val="000000"/>
          <w:sz w:val="24"/>
          <w:szCs w:val="24"/>
        </w:rPr>
        <w:t xml:space="preserve">       Custos diretos e custos indiretos.</w:t>
      </w:r>
    </w:p>
    <w:p w14:paraId="3C021C31" w14:textId="77777777" w:rsidR="002D446C" w:rsidRPr="0016487C" w:rsidRDefault="002D446C" w:rsidP="00E51A69">
      <w:pPr>
        <w:ind w:left="720"/>
        <w:jc w:val="both"/>
        <w:rPr>
          <w:rFonts w:ascii="Arial" w:hAnsi="Arial" w:cs="Arial"/>
          <w:color w:val="000000"/>
          <w:sz w:val="24"/>
          <w:szCs w:val="24"/>
        </w:rPr>
      </w:pPr>
    </w:p>
    <w:p w14:paraId="380058B2" w14:textId="77777777" w:rsidR="002D446C" w:rsidRPr="0016487C" w:rsidRDefault="002D446C" w:rsidP="002D446C">
      <w:pPr>
        <w:tabs>
          <w:tab w:val="left" w:pos="0"/>
          <w:tab w:val="left" w:pos="7939"/>
        </w:tabs>
        <w:jc w:val="both"/>
        <w:rPr>
          <w:rFonts w:ascii="Arial" w:hAnsi="Arial" w:cs="Arial"/>
          <w:b/>
          <w:color w:val="000000"/>
          <w:sz w:val="24"/>
          <w:szCs w:val="24"/>
        </w:rPr>
      </w:pPr>
      <w:r w:rsidRPr="0016487C">
        <w:rPr>
          <w:rFonts w:ascii="Arial" w:hAnsi="Arial" w:cs="Arial"/>
          <w:b/>
          <w:color w:val="000000"/>
          <w:sz w:val="24"/>
          <w:szCs w:val="24"/>
        </w:rPr>
        <w:t xml:space="preserve">      </w:t>
      </w:r>
      <w:r>
        <w:rPr>
          <w:rFonts w:ascii="Arial" w:hAnsi="Arial" w:cs="Arial"/>
          <w:b/>
          <w:color w:val="000000"/>
          <w:sz w:val="24"/>
          <w:szCs w:val="24"/>
        </w:rPr>
        <w:t>2</w:t>
      </w:r>
      <w:r w:rsidRPr="0016487C">
        <w:rPr>
          <w:rFonts w:ascii="Arial" w:hAnsi="Arial" w:cs="Arial"/>
          <w:b/>
          <w:color w:val="000000"/>
          <w:sz w:val="24"/>
          <w:szCs w:val="24"/>
        </w:rPr>
        <w:t xml:space="preserve"> Esquema básico da contabilidade de custos</w:t>
      </w:r>
    </w:p>
    <w:p w14:paraId="005776CA" w14:textId="77777777" w:rsidR="002D446C" w:rsidRPr="0016487C" w:rsidRDefault="002D446C" w:rsidP="002D446C">
      <w:pPr>
        <w:tabs>
          <w:tab w:val="left" w:pos="0"/>
          <w:tab w:val="left" w:pos="7939"/>
        </w:tabs>
        <w:jc w:val="both"/>
        <w:rPr>
          <w:rFonts w:ascii="Arial" w:hAnsi="Arial" w:cs="Arial"/>
          <w:bCs/>
          <w:color w:val="000000"/>
          <w:sz w:val="24"/>
          <w:szCs w:val="24"/>
        </w:rPr>
      </w:pPr>
      <w:r w:rsidRPr="0016487C">
        <w:rPr>
          <w:rFonts w:ascii="Arial" w:hAnsi="Arial" w:cs="Arial"/>
          <w:bCs/>
          <w:color w:val="000000"/>
          <w:sz w:val="24"/>
          <w:szCs w:val="24"/>
        </w:rPr>
        <w:t xml:space="preserve">         </w:t>
      </w:r>
      <w:r>
        <w:rPr>
          <w:rFonts w:ascii="Arial" w:hAnsi="Arial" w:cs="Arial"/>
          <w:bCs/>
          <w:color w:val="000000"/>
          <w:sz w:val="24"/>
          <w:szCs w:val="24"/>
        </w:rPr>
        <w:t>2</w:t>
      </w:r>
      <w:r w:rsidRPr="0016487C">
        <w:rPr>
          <w:rFonts w:ascii="Arial" w:hAnsi="Arial" w:cs="Arial"/>
          <w:bCs/>
          <w:color w:val="000000"/>
          <w:sz w:val="24"/>
          <w:szCs w:val="24"/>
        </w:rPr>
        <w:t>.1 Separação entre custos e despesas</w:t>
      </w:r>
    </w:p>
    <w:p w14:paraId="3674D9DB" w14:textId="77777777" w:rsidR="002D446C" w:rsidRPr="0016487C" w:rsidRDefault="002D446C" w:rsidP="002D446C">
      <w:pPr>
        <w:tabs>
          <w:tab w:val="left" w:pos="0"/>
          <w:tab w:val="left" w:pos="7939"/>
        </w:tabs>
        <w:jc w:val="both"/>
        <w:rPr>
          <w:rFonts w:ascii="Arial" w:hAnsi="Arial" w:cs="Arial"/>
          <w:bCs/>
          <w:color w:val="000000"/>
          <w:sz w:val="24"/>
          <w:szCs w:val="24"/>
        </w:rPr>
      </w:pPr>
      <w:r w:rsidRPr="0016487C">
        <w:rPr>
          <w:rFonts w:ascii="Arial" w:hAnsi="Arial" w:cs="Arial"/>
          <w:bCs/>
          <w:color w:val="000000"/>
          <w:sz w:val="24"/>
          <w:szCs w:val="24"/>
        </w:rPr>
        <w:t xml:space="preserve">         </w:t>
      </w:r>
      <w:r>
        <w:rPr>
          <w:rFonts w:ascii="Arial" w:hAnsi="Arial" w:cs="Arial"/>
          <w:bCs/>
          <w:color w:val="000000"/>
          <w:sz w:val="24"/>
          <w:szCs w:val="24"/>
        </w:rPr>
        <w:t>2</w:t>
      </w:r>
      <w:r w:rsidRPr="0016487C">
        <w:rPr>
          <w:rFonts w:ascii="Arial" w:hAnsi="Arial" w:cs="Arial"/>
          <w:bCs/>
          <w:color w:val="000000"/>
          <w:sz w:val="24"/>
          <w:szCs w:val="24"/>
        </w:rPr>
        <w:t>.2 Departamentalização e centros de custos</w:t>
      </w:r>
    </w:p>
    <w:p w14:paraId="3BD6826C" w14:textId="77777777" w:rsidR="002D446C" w:rsidRPr="0016487C" w:rsidRDefault="002D446C" w:rsidP="002D446C">
      <w:pPr>
        <w:tabs>
          <w:tab w:val="left" w:pos="0"/>
          <w:tab w:val="left" w:pos="7939"/>
        </w:tabs>
        <w:jc w:val="both"/>
        <w:rPr>
          <w:rFonts w:ascii="Arial" w:hAnsi="Arial" w:cs="Arial"/>
          <w:bCs/>
          <w:color w:val="000000"/>
          <w:sz w:val="24"/>
          <w:szCs w:val="24"/>
        </w:rPr>
      </w:pPr>
      <w:r w:rsidRPr="0016487C">
        <w:rPr>
          <w:rFonts w:ascii="Arial" w:hAnsi="Arial" w:cs="Arial"/>
          <w:bCs/>
          <w:color w:val="000000"/>
          <w:sz w:val="24"/>
          <w:szCs w:val="24"/>
        </w:rPr>
        <w:t xml:space="preserve">         </w:t>
      </w:r>
      <w:r>
        <w:rPr>
          <w:rFonts w:ascii="Arial" w:hAnsi="Arial" w:cs="Arial"/>
          <w:bCs/>
          <w:color w:val="000000"/>
          <w:sz w:val="24"/>
          <w:szCs w:val="24"/>
        </w:rPr>
        <w:t>2</w:t>
      </w:r>
      <w:r w:rsidRPr="0016487C">
        <w:rPr>
          <w:rFonts w:ascii="Arial" w:hAnsi="Arial" w:cs="Arial"/>
          <w:bCs/>
          <w:color w:val="000000"/>
          <w:sz w:val="24"/>
          <w:szCs w:val="24"/>
        </w:rPr>
        <w:t xml:space="preserve">.3 Custeio por absorção com departamentalização    </w:t>
      </w:r>
    </w:p>
    <w:p w14:paraId="2F56459F" w14:textId="77777777" w:rsidR="002D446C" w:rsidRPr="0016487C" w:rsidRDefault="002D446C" w:rsidP="002D446C">
      <w:pPr>
        <w:tabs>
          <w:tab w:val="left" w:pos="0"/>
          <w:tab w:val="left" w:pos="7939"/>
        </w:tabs>
        <w:jc w:val="both"/>
        <w:rPr>
          <w:rFonts w:ascii="Arial" w:hAnsi="Arial" w:cs="Arial"/>
          <w:bCs/>
          <w:color w:val="000000"/>
          <w:sz w:val="24"/>
          <w:szCs w:val="24"/>
        </w:rPr>
      </w:pPr>
      <w:r w:rsidRPr="0016487C">
        <w:rPr>
          <w:rFonts w:ascii="Arial" w:hAnsi="Arial" w:cs="Arial"/>
          <w:bCs/>
          <w:color w:val="000000"/>
          <w:sz w:val="24"/>
          <w:szCs w:val="24"/>
        </w:rPr>
        <w:t xml:space="preserve">         </w:t>
      </w:r>
      <w:r>
        <w:rPr>
          <w:rFonts w:ascii="Arial" w:hAnsi="Arial" w:cs="Arial"/>
          <w:bCs/>
          <w:color w:val="000000"/>
          <w:sz w:val="24"/>
          <w:szCs w:val="24"/>
        </w:rPr>
        <w:t>2</w:t>
      </w:r>
      <w:r w:rsidRPr="0016487C">
        <w:rPr>
          <w:rFonts w:ascii="Arial" w:hAnsi="Arial" w:cs="Arial"/>
          <w:bCs/>
          <w:color w:val="000000"/>
          <w:sz w:val="24"/>
          <w:szCs w:val="24"/>
        </w:rPr>
        <w:t>.4 Apropriação dos custos diretos</w:t>
      </w:r>
    </w:p>
    <w:p w14:paraId="1BB9BD2E" w14:textId="77777777" w:rsidR="007717A2" w:rsidRDefault="002D446C" w:rsidP="002D446C">
      <w:pPr>
        <w:tabs>
          <w:tab w:val="left" w:pos="426"/>
          <w:tab w:val="left" w:pos="7939"/>
        </w:tabs>
        <w:ind w:left="1134" w:hanging="1134"/>
        <w:jc w:val="both"/>
        <w:rPr>
          <w:rFonts w:ascii="Arial" w:hAnsi="Arial" w:cs="Arial"/>
          <w:bCs/>
          <w:color w:val="000000"/>
          <w:sz w:val="24"/>
          <w:szCs w:val="24"/>
        </w:rPr>
      </w:pPr>
      <w:r w:rsidRPr="0016487C">
        <w:rPr>
          <w:rFonts w:ascii="Arial" w:hAnsi="Arial" w:cs="Arial"/>
          <w:bCs/>
          <w:color w:val="000000"/>
          <w:sz w:val="24"/>
          <w:szCs w:val="24"/>
        </w:rPr>
        <w:t xml:space="preserve">         </w:t>
      </w:r>
      <w:r>
        <w:rPr>
          <w:rFonts w:ascii="Arial" w:hAnsi="Arial" w:cs="Arial"/>
          <w:bCs/>
          <w:color w:val="000000"/>
          <w:sz w:val="24"/>
          <w:szCs w:val="24"/>
        </w:rPr>
        <w:t>2</w:t>
      </w:r>
      <w:r w:rsidRPr="0016487C">
        <w:rPr>
          <w:rFonts w:ascii="Arial" w:hAnsi="Arial" w:cs="Arial"/>
          <w:bCs/>
          <w:color w:val="000000"/>
          <w:sz w:val="24"/>
          <w:szCs w:val="24"/>
        </w:rPr>
        <w:t>.5 Apropriação dos custos indiretos</w:t>
      </w:r>
    </w:p>
    <w:p w14:paraId="3F9B4E13" w14:textId="77777777" w:rsidR="002D446C" w:rsidRDefault="002D446C" w:rsidP="002D446C">
      <w:pPr>
        <w:tabs>
          <w:tab w:val="left" w:pos="426"/>
          <w:tab w:val="left" w:pos="7939"/>
        </w:tabs>
        <w:ind w:left="1134" w:hanging="1134"/>
        <w:jc w:val="both"/>
        <w:rPr>
          <w:rFonts w:ascii="Arial" w:hAnsi="Arial" w:cs="Arial"/>
          <w:bCs/>
          <w:color w:val="000000"/>
          <w:sz w:val="24"/>
          <w:szCs w:val="24"/>
        </w:rPr>
      </w:pPr>
    </w:p>
    <w:p w14:paraId="440F09DE" w14:textId="77777777" w:rsidR="002D446C" w:rsidRPr="0016487C" w:rsidRDefault="002D446C" w:rsidP="002D446C">
      <w:pPr>
        <w:tabs>
          <w:tab w:val="left" w:pos="0"/>
          <w:tab w:val="left" w:pos="7939"/>
        </w:tabs>
        <w:jc w:val="both"/>
        <w:rPr>
          <w:rFonts w:ascii="Arial" w:hAnsi="Arial" w:cs="Arial"/>
          <w:b/>
          <w:color w:val="000000"/>
          <w:sz w:val="24"/>
          <w:szCs w:val="24"/>
        </w:rPr>
      </w:pPr>
      <w:r w:rsidRPr="0016487C">
        <w:rPr>
          <w:rFonts w:ascii="Arial" w:hAnsi="Arial" w:cs="Arial"/>
          <w:b/>
          <w:color w:val="000000"/>
          <w:sz w:val="24"/>
          <w:szCs w:val="24"/>
        </w:rPr>
        <w:t xml:space="preserve">      </w:t>
      </w:r>
      <w:r>
        <w:rPr>
          <w:rFonts w:ascii="Arial" w:hAnsi="Arial" w:cs="Arial"/>
          <w:b/>
          <w:color w:val="000000"/>
          <w:sz w:val="24"/>
          <w:szCs w:val="24"/>
        </w:rPr>
        <w:t>3</w:t>
      </w:r>
      <w:r w:rsidRPr="0016487C">
        <w:rPr>
          <w:rFonts w:ascii="Arial" w:hAnsi="Arial" w:cs="Arial"/>
          <w:b/>
          <w:color w:val="000000"/>
          <w:sz w:val="24"/>
          <w:szCs w:val="24"/>
        </w:rPr>
        <w:t xml:space="preserve"> Critério de rateio dos custos indiretos</w:t>
      </w:r>
    </w:p>
    <w:p w14:paraId="0FFA50C2" w14:textId="77777777" w:rsidR="002D446C" w:rsidRPr="0016487C" w:rsidRDefault="002D446C" w:rsidP="002D446C">
      <w:pPr>
        <w:tabs>
          <w:tab w:val="left" w:pos="0"/>
          <w:tab w:val="left" w:pos="7939"/>
        </w:tabs>
        <w:jc w:val="both"/>
        <w:rPr>
          <w:rFonts w:ascii="Arial" w:hAnsi="Arial" w:cs="Arial"/>
          <w:bCs/>
          <w:color w:val="000000"/>
          <w:sz w:val="24"/>
          <w:szCs w:val="24"/>
        </w:rPr>
      </w:pPr>
      <w:r w:rsidRPr="0016487C">
        <w:rPr>
          <w:rFonts w:ascii="Arial" w:hAnsi="Arial" w:cs="Arial"/>
          <w:bCs/>
          <w:color w:val="000000"/>
          <w:sz w:val="24"/>
          <w:szCs w:val="24"/>
        </w:rPr>
        <w:t xml:space="preserve">         </w:t>
      </w:r>
      <w:r>
        <w:rPr>
          <w:rFonts w:ascii="Arial" w:hAnsi="Arial" w:cs="Arial"/>
          <w:bCs/>
          <w:color w:val="000000"/>
          <w:sz w:val="24"/>
          <w:szCs w:val="24"/>
        </w:rPr>
        <w:t>3</w:t>
      </w:r>
      <w:r w:rsidRPr="0016487C">
        <w:rPr>
          <w:rFonts w:ascii="Arial" w:hAnsi="Arial" w:cs="Arial"/>
          <w:bCs/>
          <w:color w:val="000000"/>
          <w:sz w:val="24"/>
          <w:szCs w:val="24"/>
        </w:rPr>
        <w:t>.1 Análise dos critérios de rateio – custos comuns</w:t>
      </w:r>
    </w:p>
    <w:p w14:paraId="10F8E46B" w14:textId="77777777" w:rsidR="002D446C" w:rsidRPr="0016487C" w:rsidRDefault="002D446C" w:rsidP="002D446C">
      <w:pPr>
        <w:tabs>
          <w:tab w:val="left" w:pos="0"/>
          <w:tab w:val="left" w:pos="7939"/>
        </w:tabs>
        <w:jc w:val="both"/>
        <w:rPr>
          <w:rFonts w:ascii="Arial" w:hAnsi="Arial" w:cs="Arial"/>
          <w:bCs/>
          <w:color w:val="000000"/>
          <w:sz w:val="24"/>
          <w:szCs w:val="24"/>
        </w:rPr>
      </w:pPr>
      <w:r w:rsidRPr="0016487C">
        <w:rPr>
          <w:rFonts w:ascii="Arial" w:hAnsi="Arial" w:cs="Arial"/>
          <w:bCs/>
          <w:color w:val="000000"/>
          <w:sz w:val="24"/>
          <w:szCs w:val="24"/>
        </w:rPr>
        <w:t xml:space="preserve">         </w:t>
      </w:r>
      <w:r>
        <w:rPr>
          <w:rFonts w:ascii="Arial" w:hAnsi="Arial" w:cs="Arial"/>
          <w:bCs/>
          <w:color w:val="000000"/>
          <w:sz w:val="24"/>
          <w:szCs w:val="24"/>
        </w:rPr>
        <w:t>3</w:t>
      </w:r>
      <w:r w:rsidRPr="0016487C">
        <w:rPr>
          <w:rFonts w:ascii="Arial" w:hAnsi="Arial" w:cs="Arial"/>
          <w:bCs/>
          <w:color w:val="000000"/>
          <w:sz w:val="24"/>
          <w:szCs w:val="24"/>
        </w:rPr>
        <w:t>.2 Rateio dos custos dos departamentos</w:t>
      </w:r>
    </w:p>
    <w:p w14:paraId="375F8A5A" w14:textId="77777777" w:rsidR="002D446C" w:rsidRPr="0016487C" w:rsidRDefault="002D446C" w:rsidP="002D446C">
      <w:pPr>
        <w:tabs>
          <w:tab w:val="left" w:pos="0"/>
          <w:tab w:val="left" w:pos="7939"/>
        </w:tabs>
        <w:jc w:val="both"/>
        <w:rPr>
          <w:rFonts w:ascii="Arial" w:hAnsi="Arial" w:cs="Arial"/>
          <w:bCs/>
          <w:color w:val="000000"/>
          <w:sz w:val="24"/>
          <w:szCs w:val="24"/>
        </w:rPr>
      </w:pPr>
      <w:r w:rsidRPr="0016487C">
        <w:rPr>
          <w:rFonts w:ascii="Arial" w:hAnsi="Arial" w:cs="Arial"/>
          <w:bCs/>
          <w:color w:val="000000"/>
          <w:sz w:val="24"/>
          <w:szCs w:val="24"/>
        </w:rPr>
        <w:t xml:space="preserve">         </w:t>
      </w:r>
      <w:r>
        <w:rPr>
          <w:rFonts w:ascii="Arial" w:hAnsi="Arial" w:cs="Arial"/>
          <w:bCs/>
          <w:color w:val="000000"/>
          <w:sz w:val="24"/>
          <w:szCs w:val="24"/>
        </w:rPr>
        <w:t>3</w:t>
      </w:r>
      <w:r w:rsidRPr="0016487C">
        <w:rPr>
          <w:rFonts w:ascii="Arial" w:hAnsi="Arial" w:cs="Arial"/>
          <w:bCs/>
          <w:color w:val="000000"/>
          <w:sz w:val="24"/>
          <w:szCs w:val="24"/>
        </w:rPr>
        <w:t>.3 Influência dos custos fixos e dos custos variáveis</w:t>
      </w:r>
    </w:p>
    <w:p w14:paraId="674B8259" w14:textId="77777777" w:rsidR="002D446C" w:rsidRPr="0016487C" w:rsidRDefault="002D446C" w:rsidP="002D446C">
      <w:pPr>
        <w:tabs>
          <w:tab w:val="left" w:pos="0"/>
          <w:tab w:val="left" w:pos="7939"/>
        </w:tabs>
        <w:jc w:val="both"/>
        <w:rPr>
          <w:rFonts w:ascii="Arial" w:hAnsi="Arial" w:cs="Arial"/>
          <w:bCs/>
          <w:color w:val="000000"/>
          <w:sz w:val="24"/>
          <w:szCs w:val="24"/>
        </w:rPr>
      </w:pPr>
      <w:r w:rsidRPr="0016487C">
        <w:rPr>
          <w:rFonts w:ascii="Arial" w:hAnsi="Arial" w:cs="Arial"/>
          <w:bCs/>
          <w:color w:val="000000"/>
          <w:sz w:val="24"/>
          <w:szCs w:val="24"/>
        </w:rPr>
        <w:t xml:space="preserve">         </w:t>
      </w:r>
      <w:r>
        <w:rPr>
          <w:rFonts w:ascii="Arial" w:hAnsi="Arial" w:cs="Arial"/>
          <w:bCs/>
          <w:color w:val="000000"/>
          <w:sz w:val="24"/>
          <w:szCs w:val="24"/>
        </w:rPr>
        <w:t>3</w:t>
      </w:r>
      <w:r w:rsidRPr="0016487C">
        <w:rPr>
          <w:rFonts w:ascii="Arial" w:hAnsi="Arial" w:cs="Arial"/>
          <w:bCs/>
          <w:color w:val="000000"/>
          <w:sz w:val="24"/>
          <w:szCs w:val="24"/>
        </w:rPr>
        <w:t>.4 Importância da consistência de critérios</w:t>
      </w:r>
    </w:p>
    <w:p w14:paraId="56D48080" w14:textId="77777777" w:rsidR="002D446C" w:rsidRPr="0016487C" w:rsidRDefault="002D446C" w:rsidP="00582668">
      <w:pPr>
        <w:tabs>
          <w:tab w:val="left" w:pos="426"/>
          <w:tab w:val="left" w:pos="7939"/>
        </w:tabs>
        <w:jc w:val="both"/>
        <w:rPr>
          <w:rFonts w:ascii="Arial" w:hAnsi="Arial" w:cs="Arial"/>
          <w:color w:val="000000"/>
          <w:sz w:val="24"/>
          <w:szCs w:val="24"/>
        </w:rPr>
      </w:pPr>
    </w:p>
    <w:p w14:paraId="3152851E" w14:textId="77777777" w:rsidR="00293084" w:rsidRPr="0016487C" w:rsidRDefault="00C01B11" w:rsidP="00970020">
      <w:pPr>
        <w:tabs>
          <w:tab w:val="left" w:pos="0"/>
          <w:tab w:val="left" w:pos="7939"/>
        </w:tabs>
        <w:jc w:val="both"/>
        <w:rPr>
          <w:rFonts w:ascii="Arial" w:hAnsi="Arial" w:cs="Arial"/>
          <w:b/>
          <w:color w:val="000000"/>
          <w:sz w:val="24"/>
          <w:szCs w:val="24"/>
        </w:rPr>
      </w:pPr>
      <w:r w:rsidRPr="0016487C">
        <w:rPr>
          <w:rFonts w:ascii="Arial" w:hAnsi="Arial" w:cs="Arial"/>
          <w:b/>
          <w:color w:val="000000"/>
          <w:sz w:val="24"/>
          <w:szCs w:val="24"/>
        </w:rPr>
        <w:t xml:space="preserve">       </w:t>
      </w:r>
      <w:r w:rsidR="002D446C">
        <w:rPr>
          <w:rFonts w:ascii="Arial" w:hAnsi="Arial" w:cs="Arial"/>
          <w:b/>
          <w:color w:val="000000"/>
          <w:sz w:val="24"/>
          <w:szCs w:val="24"/>
        </w:rPr>
        <w:t>4</w:t>
      </w:r>
      <w:r w:rsidRPr="0016487C">
        <w:rPr>
          <w:rFonts w:ascii="Arial" w:hAnsi="Arial" w:cs="Arial"/>
          <w:b/>
          <w:color w:val="000000"/>
          <w:sz w:val="24"/>
          <w:szCs w:val="24"/>
        </w:rPr>
        <w:t xml:space="preserve"> </w:t>
      </w:r>
      <w:r w:rsidR="00293084" w:rsidRPr="0016487C">
        <w:rPr>
          <w:rFonts w:ascii="Arial" w:hAnsi="Arial" w:cs="Arial"/>
          <w:b/>
          <w:color w:val="000000"/>
          <w:sz w:val="24"/>
          <w:szCs w:val="24"/>
        </w:rPr>
        <w:t>Tipos de custeio: teoria e prática (sem contabilização)</w:t>
      </w:r>
    </w:p>
    <w:p w14:paraId="45C9A8D7" w14:textId="77777777" w:rsidR="003F1DEE" w:rsidRPr="0016487C" w:rsidRDefault="00C6758A" w:rsidP="00193760">
      <w:pPr>
        <w:tabs>
          <w:tab w:val="left" w:pos="0"/>
          <w:tab w:val="left" w:pos="750"/>
          <w:tab w:val="left" w:pos="1276"/>
          <w:tab w:val="left" w:pos="1641"/>
          <w:tab w:val="left" w:pos="7939"/>
        </w:tabs>
        <w:jc w:val="both"/>
        <w:rPr>
          <w:rFonts w:ascii="Arial" w:hAnsi="Arial" w:cs="Arial"/>
          <w:color w:val="000000"/>
          <w:sz w:val="24"/>
          <w:szCs w:val="24"/>
        </w:rPr>
      </w:pPr>
      <w:r w:rsidRPr="0016487C">
        <w:rPr>
          <w:rFonts w:ascii="Arial" w:hAnsi="Arial" w:cs="Arial"/>
          <w:color w:val="000000"/>
          <w:sz w:val="24"/>
          <w:szCs w:val="24"/>
        </w:rPr>
        <w:t xml:space="preserve">         </w:t>
      </w:r>
      <w:r w:rsidR="002D446C">
        <w:rPr>
          <w:rFonts w:ascii="Arial" w:hAnsi="Arial" w:cs="Arial"/>
          <w:color w:val="000000"/>
          <w:sz w:val="24"/>
          <w:szCs w:val="24"/>
        </w:rPr>
        <w:t>4</w:t>
      </w:r>
      <w:r w:rsidR="00193760" w:rsidRPr="0016487C">
        <w:rPr>
          <w:rFonts w:ascii="Arial" w:hAnsi="Arial" w:cs="Arial"/>
          <w:color w:val="000000"/>
          <w:sz w:val="24"/>
          <w:szCs w:val="24"/>
        </w:rPr>
        <w:t xml:space="preserve">.1    </w:t>
      </w:r>
      <w:r w:rsidR="00CC07FA" w:rsidRPr="0016487C">
        <w:rPr>
          <w:rFonts w:ascii="Arial" w:hAnsi="Arial" w:cs="Arial"/>
          <w:color w:val="000000"/>
          <w:sz w:val="24"/>
          <w:szCs w:val="24"/>
        </w:rPr>
        <w:t>C</w:t>
      </w:r>
      <w:r w:rsidR="003F1DEE" w:rsidRPr="0016487C">
        <w:rPr>
          <w:rFonts w:ascii="Arial" w:hAnsi="Arial" w:cs="Arial"/>
          <w:color w:val="000000"/>
          <w:sz w:val="24"/>
          <w:szCs w:val="24"/>
        </w:rPr>
        <w:t>usteio por absorção</w:t>
      </w:r>
      <w:r w:rsidR="00977E8B" w:rsidRPr="0016487C">
        <w:rPr>
          <w:rFonts w:ascii="Arial" w:hAnsi="Arial" w:cs="Arial"/>
          <w:color w:val="000000"/>
          <w:sz w:val="24"/>
          <w:szCs w:val="24"/>
        </w:rPr>
        <w:t>.</w:t>
      </w:r>
    </w:p>
    <w:p w14:paraId="645F0AE2" w14:textId="77777777" w:rsidR="003F1DEE" w:rsidRPr="0016487C" w:rsidRDefault="00C6758A" w:rsidP="00193760">
      <w:pPr>
        <w:tabs>
          <w:tab w:val="left" w:pos="0"/>
          <w:tab w:val="left" w:pos="750"/>
          <w:tab w:val="left" w:pos="1276"/>
          <w:tab w:val="left" w:pos="1641"/>
          <w:tab w:val="left" w:pos="7939"/>
        </w:tabs>
        <w:jc w:val="both"/>
        <w:rPr>
          <w:rFonts w:ascii="Arial" w:hAnsi="Arial" w:cs="Arial"/>
          <w:color w:val="000000"/>
          <w:sz w:val="24"/>
          <w:szCs w:val="24"/>
        </w:rPr>
      </w:pPr>
      <w:r w:rsidRPr="0016487C">
        <w:rPr>
          <w:rFonts w:ascii="Arial" w:hAnsi="Arial" w:cs="Arial"/>
          <w:color w:val="000000"/>
          <w:sz w:val="24"/>
          <w:szCs w:val="24"/>
        </w:rPr>
        <w:t xml:space="preserve">         </w:t>
      </w:r>
      <w:r w:rsidR="002D446C">
        <w:rPr>
          <w:rFonts w:ascii="Arial" w:hAnsi="Arial" w:cs="Arial"/>
          <w:color w:val="000000"/>
          <w:sz w:val="24"/>
          <w:szCs w:val="24"/>
        </w:rPr>
        <w:t>4</w:t>
      </w:r>
      <w:r w:rsidR="00193760" w:rsidRPr="0016487C">
        <w:rPr>
          <w:rFonts w:ascii="Arial" w:hAnsi="Arial" w:cs="Arial"/>
          <w:color w:val="000000"/>
          <w:sz w:val="24"/>
          <w:szCs w:val="24"/>
        </w:rPr>
        <w:t xml:space="preserve">.2    </w:t>
      </w:r>
      <w:r w:rsidR="00CC07FA" w:rsidRPr="0016487C">
        <w:rPr>
          <w:rFonts w:ascii="Arial" w:hAnsi="Arial" w:cs="Arial"/>
          <w:color w:val="000000"/>
          <w:sz w:val="24"/>
          <w:szCs w:val="24"/>
        </w:rPr>
        <w:t>C</w:t>
      </w:r>
      <w:r w:rsidR="003F1DEE" w:rsidRPr="0016487C">
        <w:rPr>
          <w:rFonts w:ascii="Arial" w:hAnsi="Arial" w:cs="Arial"/>
          <w:color w:val="000000"/>
          <w:sz w:val="24"/>
          <w:szCs w:val="24"/>
        </w:rPr>
        <w:t>usteio direto ou variável</w:t>
      </w:r>
      <w:r w:rsidR="00977E8B" w:rsidRPr="0016487C">
        <w:rPr>
          <w:rFonts w:ascii="Arial" w:hAnsi="Arial" w:cs="Arial"/>
          <w:color w:val="000000"/>
          <w:sz w:val="24"/>
          <w:szCs w:val="24"/>
        </w:rPr>
        <w:t>.</w:t>
      </w:r>
    </w:p>
    <w:p w14:paraId="2D316495" w14:textId="77777777" w:rsidR="003F1DEE" w:rsidRPr="0016487C" w:rsidRDefault="00C6758A" w:rsidP="00193760">
      <w:pPr>
        <w:tabs>
          <w:tab w:val="left" w:pos="0"/>
          <w:tab w:val="left" w:pos="750"/>
          <w:tab w:val="left" w:pos="1276"/>
          <w:tab w:val="left" w:pos="1641"/>
          <w:tab w:val="left" w:pos="7939"/>
        </w:tabs>
        <w:jc w:val="both"/>
        <w:rPr>
          <w:rFonts w:ascii="Arial" w:hAnsi="Arial" w:cs="Arial"/>
          <w:color w:val="000000"/>
          <w:sz w:val="24"/>
          <w:szCs w:val="24"/>
        </w:rPr>
      </w:pPr>
      <w:r w:rsidRPr="0016487C">
        <w:rPr>
          <w:rFonts w:ascii="Arial" w:hAnsi="Arial" w:cs="Arial"/>
          <w:color w:val="000000"/>
          <w:sz w:val="24"/>
          <w:szCs w:val="24"/>
        </w:rPr>
        <w:t xml:space="preserve">         </w:t>
      </w:r>
      <w:r w:rsidR="002D446C">
        <w:rPr>
          <w:rFonts w:ascii="Arial" w:hAnsi="Arial" w:cs="Arial"/>
          <w:color w:val="000000"/>
          <w:sz w:val="24"/>
          <w:szCs w:val="24"/>
        </w:rPr>
        <w:t>4</w:t>
      </w:r>
      <w:r w:rsidR="00193760" w:rsidRPr="0016487C">
        <w:rPr>
          <w:rFonts w:ascii="Arial" w:hAnsi="Arial" w:cs="Arial"/>
          <w:color w:val="000000"/>
          <w:sz w:val="24"/>
          <w:szCs w:val="24"/>
        </w:rPr>
        <w:t xml:space="preserve">.3    </w:t>
      </w:r>
      <w:r w:rsidR="00CC07FA" w:rsidRPr="0016487C">
        <w:rPr>
          <w:rFonts w:ascii="Arial" w:hAnsi="Arial" w:cs="Arial"/>
          <w:color w:val="000000"/>
          <w:sz w:val="24"/>
          <w:szCs w:val="24"/>
        </w:rPr>
        <w:t>C</w:t>
      </w:r>
      <w:r w:rsidR="003F1DEE" w:rsidRPr="0016487C">
        <w:rPr>
          <w:rFonts w:ascii="Arial" w:hAnsi="Arial" w:cs="Arial"/>
          <w:color w:val="000000"/>
          <w:sz w:val="24"/>
          <w:szCs w:val="24"/>
        </w:rPr>
        <w:t>ust</w:t>
      </w:r>
      <w:r w:rsidR="00977E8B" w:rsidRPr="0016487C">
        <w:rPr>
          <w:rFonts w:ascii="Arial" w:hAnsi="Arial" w:cs="Arial"/>
          <w:color w:val="000000"/>
          <w:sz w:val="24"/>
          <w:szCs w:val="24"/>
        </w:rPr>
        <w:t>o-padrão.</w:t>
      </w:r>
      <w:r w:rsidR="003F1DEE" w:rsidRPr="0016487C">
        <w:rPr>
          <w:rFonts w:ascii="Arial" w:hAnsi="Arial" w:cs="Arial"/>
          <w:color w:val="000000"/>
          <w:sz w:val="24"/>
          <w:szCs w:val="24"/>
        </w:rPr>
        <w:tab/>
      </w:r>
    </w:p>
    <w:p w14:paraId="5AEC71DB" w14:textId="77777777" w:rsidR="003F1DEE" w:rsidRPr="0016487C" w:rsidRDefault="00C6758A" w:rsidP="00193760">
      <w:pPr>
        <w:tabs>
          <w:tab w:val="left" w:pos="0"/>
          <w:tab w:val="left" w:pos="750"/>
          <w:tab w:val="left" w:pos="1276"/>
          <w:tab w:val="left" w:pos="1641"/>
          <w:tab w:val="left" w:pos="7939"/>
        </w:tabs>
        <w:jc w:val="both"/>
        <w:rPr>
          <w:rFonts w:ascii="Arial" w:hAnsi="Arial" w:cs="Arial"/>
          <w:i/>
          <w:color w:val="000000"/>
          <w:sz w:val="24"/>
          <w:szCs w:val="24"/>
        </w:rPr>
      </w:pPr>
      <w:r w:rsidRPr="0016487C">
        <w:rPr>
          <w:rFonts w:ascii="Arial" w:hAnsi="Arial" w:cs="Arial"/>
          <w:color w:val="000000"/>
          <w:sz w:val="24"/>
          <w:szCs w:val="24"/>
        </w:rPr>
        <w:t xml:space="preserve">         </w:t>
      </w:r>
      <w:r w:rsidR="002D446C">
        <w:rPr>
          <w:rFonts w:ascii="Arial" w:hAnsi="Arial" w:cs="Arial"/>
          <w:color w:val="000000"/>
          <w:sz w:val="24"/>
          <w:szCs w:val="24"/>
        </w:rPr>
        <w:t>4</w:t>
      </w:r>
      <w:r w:rsidR="00193760" w:rsidRPr="0016487C">
        <w:rPr>
          <w:rFonts w:ascii="Arial" w:hAnsi="Arial" w:cs="Arial"/>
          <w:color w:val="000000"/>
          <w:sz w:val="24"/>
          <w:szCs w:val="24"/>
        </w:rPr>
        <w:t xml:space="preserve">.4    </w:t>
      </w:r>
      <w:r w:rsidR="00CC07FA" w:rsidRPr="0016487C">
        <w:rPr>
          <w:rFonts w:ascii="Arial" w:hAnsi="Arial" w:cs="Arial"/>
          <w:color w:val="000000"/>
          <w:sz w:val="24"/>
          <w:szCs w:val="24"/>
        </w:rPr>
        <w:t>C</w:t>
      </w:r>
      <w:r w:rsidR="006E29DA" w:rsidRPr="0016487C">
        <w:rPr>
          <w:rFonts w:ascii="Arial" w:hAnsi="Arial" w:cs="Arial"/>
          <w:color w:val="000000"/>
          <w:sz w:val="24"/>
          <w:szCs w:val="24"/>
        </w:rPr>
        <w:t xml:space="preserve">usteio por atividades ou ABC </w:t>
      </w:r>
      <w:r w:rsidR="006E29DA" w:rsidRPr="0016487C">
        <w:rPr>
          <w:rFonts w:ascii="Arial" w:hAnsi="Arial" w:cs="Arial"/>
          <w:i/>
          <w:color w:val="000000"/>
          <w:sz w:val="24"/>
          <w:szCs w:val="24"/>
        </w:rPr>
        <w:t xml:space="preserve">– </w:t>
      </w:r>
      <w:proofErr w:type="spellStart"/>
      <w:r w:rsidR="006E29DA" w:rsidRPr="0016487C">
        <w:rPr>
          <w:rFonts w:ascii="Arial" w:hAnsi="Arial" w:cs="Arial"/>
          <w:i/>
          <w:color w:val="000000"/>
          <w:sz w:val="24"/>
          <w:szCs w:val="24"/>
        </w:rPr>
        <w:t>Activity</w:t>
      </w:r>
      <w:proofErr w:type="spellEnd"/>
      <w:r w:rsidR="006E29DA" w:rsidRPr="0016487C">
        <w:rPr>
          <w:rFonts w:ascii="Arial" w:hAnsi="Arial" w:cs="Arial"/>
          <w:i/>
          <w:color w:val="000000"/>
          <w:sz w:val="24"/>
          <w:szCs w:val="24"/>
        </w:rPr>
        <w:t xml:space="preserve"> </w:t>
      </w:r>
      <w:proofErr w:type="spellStart"/>
      <w:r w:rsidR="006E29DA" w:rsidRPr="0016487C">
        <w:rPr>
          <w:rFonts w:ascii="Arial" w:hAnsi="Arial" w:cs="Arial"/>
          <w:i/>
          <w:color w:val="000000"/>
          <w:sz w:val="24"/>
          <w:szCs w:val="24"/>
        </w:rPr>
        <w:t>Based</w:t>
      </w:r>
      <w:proofErr w:type="spellEnd"/>
      <w:r w:rsidR="006E29DA" w:rsidRPr="0016487C">
        <w:rPr>
          <w:rFonts w:ascii="Arial" w:hAnsi="Arial" w:cs="Arial"/>
          <w:i/>
          <w:color w:val="000000"/>
          <w:sz w:val="24"/>
          <w:szCs w:val="24"/>
        </w:rPr>
        <w:t xml:space="preserve"> </w:t>
      </w:r>
      <w:proofErr w:type="spellStart"/>
      <w:r w:rsidR="006E29DA" w:rsidRPr="0016487C">
        <w:rPr>
          <w:rFonts w:ascii="Arial" w:hAnsi="Arial" w:cs="Arial"/>
          <w:i/>
          <w:color w:val="000000"/>
          <w:sz w:val="24"/>
          <w:szCs w:val="24"/>
        </w:rPr>
        <w:t>Costing</w:t>
      </w:r>
      <w:proofErr w:type="spellEnd"/>
      <w:r w:rsidR="00977E8B" w:rsidRPr="0016487C">
        <w:rPr>
          <w:rFonts w:ascii="Arial" w:hAnsi="Arial" w:cs="Arial"/>
          <w:i/>
          <w:color w:val="000000"/>
          <w:sz w:val="24"/>
          <w:szCs w:val="24"/>
        </w:rPr>
        <w:t>.</w:t>
      </w:r>
    </w:p>
    <w:p w14:paraId="3BD8D492" w14:textId="77777777" w:rsidR="007E5C7E" w:rsidRPr="0016487C" w:rsidRDefault="00C6758A" w:rsidP="00193760">
      <w:pPr>
        <w:tabs>
          <w:tab w:val="left" w:pos="0"/>
          <w:tab w:val="left" w:pos="750"/>
          <w:tab w:val="left" w:pos="1276"/>
          <w:tab w:val="left" w:pos="1641"/>
          <w:tab w:val="left" w:pos="7939"/>
        </w:tabs>
        <w:jc w:val="both"/>
        <w:rPr>
          <w:rFonts w:ascii="Arial" w:hAnsi="Arial" w:cs="Arial"/>
          <w:i/>
          <w:color w:val="000000"/>
          <w:sz w:val="24"/>
          <w:szCs w:val="24"/>
          <w:lang w:val="de-DE"/>
        </w:rPr>
      </w:pPr>
      <w:r w:rsidRPr="0016487C">
        <w:rPr>
          <w:rFonts w:ascii="Arial" w:hAnsi="Arial" w:cs="Arial"/>
          <w:iCs/>
          <w:color w:val="000000"/>
          <w:sz w:val="24"/>
          <w:szCs w:val="24"/>
        </w:rPr>
        <w:t xml:space="preserve">         </w:t>
      </w:r>
      <w:r w:rsidR="002D446C" w:rsidRPr="00B47C2D">
        <w:rPr>
          <w:rFonts w:ascii="Arial" w:hAnsi="Arial" w:cs="Arial"/>
          <w:iCs/>
          <w:color w:val="000000"/>
          <w:sz w:val="24"/>
          <w:szCs w:val="24"/>
          <w:lang w:val="de-DE"/>
        </w:rPr>
        <w:t>4</w:t>
      </w:r>
      <w:r w:rsidR="008224CB" w:rsidRPr="00B47C2D">
        <w:rPr>
          <w:rFonts w:ascii="Arial" w:hAnsi="Arial" w:cs="Arial"/>
          <w:iCs/>
          <w:color w:val="000000"/>
          <w:sz w:val="24"/>
          <w:szCs w:val="24"/>
          <w:lang w:val="de-DE"/>
        </w:rPr>
        <w:t xml:space="preserve">.5    Custeio por RKW – </w:t>
      </w:r>
      <w:r w:rsidR="008224CB" w:rsidRPr="0016487C">
        <w:rPr>
          <w:rFonts w:ascii="Arial" w:hAnsi="Arial" w:cs="Arial"/>
          <w:i/>
          <w:color w:val="000000"/>
          <w:sz w:val="24"/>
          <w:szCs w:val="24"/>
          <w:lang w:val="de-DE"/>
        </w:rPr>
        <w:t>Reichskuratorium fur Wirtschaftlittkeit</w:t>
      </w:r>
    </w:p>
    <w:p w14:paraId="6DA051D4" w14:textId="427044BB" w:rsidR="00AD086A" w:rsidRPr="00B47C2D" w:rsidRDefault="00F80AD5" w:rsidP="00970020">
      <w:pPr>
        <w:tabs>
          <w:tab w:val="left" w:pos="0"/>
          <w:tab w:val="left" w:pos="7939"/>
        </w:tabs>
        <w:jc w:val="both"/>
        <w:rPr>
          <w:rFonts w:ascii="Arial" w:hAnsi="Arial" w:cs="Arial"/>
          <w:bCs/>
          <w:color w:val="000000"/>
          <w:sz w:val="24"/>
          <w:szCs w:val="24"/>
          <w:lang w:val="de-DE"/>
        </w:rPr>
      </w:pPr>
      <w:r w:rsidRPr="00B47C2D">
        <w:rPr>
          <w:rFonts w:ascii="Arial" w:hAnsi="Arial" w:cs="Arial"/>
          <w:bCs/>
          <w:color w:val="000000"/>
          <w:sz w:val="24"/>
          <w:szCs w:val="24"/>
          <w:lang w:val="de-DE"/>
        </w:rPr>
        <w:t xml:space="preserve">        </w:t>
      </w:r>
    </w:p>
    <w:p w14:paraId="3A7036B7" w14:textId="77777777" w:rsidR="00D333A8" w:rsidRPr="0016487C" w:rsidRDefault="00AD086A" w:rsidP="00D333A8">
      <w:pPr>
        <w:tabs>
          <w:tab w:val="left" w:pos="0"/>
          <w:tab w:val="left" w:pos="7939"/>
        </w:tabs>
        <w:jc w:val="both"/>
        <w:rPr>
          <w:rFonts w:ascii="Arial" w:hAnsi="Arial" w:cs="Arial"/>
          <w:b/>
          <w:color w:val="000000"/>
          <w:sz w:val="24"/>
          <w:szCs w:val="24"/>
        </w:rPr>
      </w:pPr>
      <w:r w:rsidRPr="00B47C2D">
        <w:rPr>
          <w:rFonts w:ascii="Arial" w:hAnsi="Arial" w:cs="Arial"/>
          <w:b/>
          <w:color w:val="000000"/>
          <w:sz w:val="24"/>
          <w:szCs w:val="24"/>
          <w:lang w:val="de-DE"/>
        </w:rPr>
        <w:t xml:space="preserve">   </w:t>
      </w:r>
      <w:r w:rsidR="00D333A8" w:rsidRPr="00B47C2D">
        <w:rPr>
          <w:rFonts w:ascii="Arial" w:hAnsi="Arial" w:cs="Arial"/>
          <w:b/>
          <w:color w:val="000000"/>
          <w:sz w:val="24"/>
          <w:szCs w:val="24"/>
          <w:lang w:val="de-DE"/>
        </w:rPr>
        <w:t xml:space="preserve">  </w:t>
      </w:r>
      <w:r w:rsidR="002D446C">
        <w:rPr>
          <w:rFonts w:ascii="Arial" w:hAnsi="Arial" w:cs="Arial"/>
          <w:b/>
          <w:color w:val="000000"/>
          <w:sz w:val="24"/>
          <w:szCs w:val="24"/>
        </w:rPr>
        <w:t>5</w:t>
      </w:r>
      <w:r w:rsidR="00D333A8" w:rsidRPr="0016487C">
        <w:rPr>
          <w:rFonts w:ascii="Arial" w:hAnsi="Arial" w:cs="Arial"/>
          <w:b/>
          <w:color w:val="000000"/>
          <w:sz w:val="24"/>
          <w:szCs w:val="24"/>
        </w:rPr>
        <w:t xml:space="preserve"> Esquema básico de gestão de custos para </w:t>
      </w:r>
      <w:proofErr w:type="spellStart"/>
      <w:r w:rsidR="00D333A8" w:rsidRPr="0016487C">
        <w:rPr>
          <w:rFonts w:ascii="Arial" w:hAnsi="Arial" w:cs="Arial"/>
          <w:b/>
          <w:color w:val="000000"/>
          <w:sz w:val="24"/>
          <w:szCs w:val="24"/>
        </w:rPr>
        <w:t>PMEs</w:t>
      </w:r>
      <w:proofErr w:type="spellEnd"/>
    </w:p>
    <w:p w14:paraId="7DEFD854" w14:textId="77777777" w:rsidR="00D333A8" w:rsidRPr="0016487C" w:rsidRDefault="00D333A8" w:rsidP="00D333A8">
      <w:pPr>
        <w:tabs>
          <w:tab w:val="left" w:pos="0"/>
          <w:tab w:val="left" w:pos="7939"/>
        </w:tabs>
        <w:jc w:val="both"/>
        <w:rPr>
          <w:rFonts w:ascii="Arial" w:hAnsi="Arial" w:cs="Arial"/>
          <w:bCs/>
          <w:color w:val="000000"/>
          <w:sz w:val="24"/>
          <w:szCs w:val="24"/>
        </w:rPr>
      </w:pPr>
      <w:r w:rsidRPr="0016487C">
        <w:rPr>
          <w:rFonts w:ascii="Arial" w:hAnsi="Arial" w:cs="Arial"/>
          <w:bCs/>
          <w:color w:val="000000"/>
          <w:sz w:val="24"/>
          <w:szCs w:val="24"/>
        </w:rPr>
        <w:t xml:space="preserve">         </w:t>
      </w:r>
      <w:r w:rsidR="002D446C">
        <w:rPr>
          <w:rFonts w:ascii="Arial" w:hAnsi="Arial" w:cs="Arial"/>
          <w:bCs/>
          <w:color w:val="000000"/>
          <w:sz w:val="24"/>
          <w:szCs w:val="24"/>
        </w:rPr>
        <w:t>5</w:t>
      </w:r>
      <w:r w:rsidRPr="0016487C">
        <w:rPr>
          <w:rFonts w:ascii="Arial" w:hAnsi="Arial" w:cs="Arial"/>
          <w:bCs/>
          <w:color w:val="000000"/>
          <w:sz w:val="24"/>
          <w:szCs w:val="24"/>
        </w:rPr>
        <w:t>.1 Sistemas de tributação brasileiros</w:t>
      </w:r>
    </w:p>
    <w:p w14:paraId="754B0426" w14:textId="77777777" w:rsidR="00D333A8" w:rsidRPr="0016487C" w:rsidRDefault="00D333A8" w:rsidP="00D333A8">
      <w:pPr>
        <w:tabs>
          <w:tab w:val="left" w:pos="0"/>
          <w:tab w:val="left" w:pos="7939"/>
        </w:tabs>
        <w:jc w:val="both"/>
        <w:rPr>
          <w:rFonts w:ascii="Arial" w:hAnsi="Arial" w:cs="Arial"/>
          <w:bCs/>
          <w:color w:val="000000"/>
          <w:sz w:val="24"/>
          <w:szCs w:val="24"/>
        </w:rPr>
      </w:pPr>
      <w:r w:rsidRPr="0016487C">
        <w:rPr>
          <w:rFonts w:ascii="Arial" w:hAnsi="Arial" w:cs="Arial"/>
          <w:bCs/>
          <w:color w:val="000000"/>
          <w:sz w:val="24"/>
          <w:szCs w:val="24"/>
        </w:rPr>
        <w:t xml:space="preserve">         </w:t>
      </w:r>
      <w:r w:rsidR="002D446C">
        <w:rPr>
          <w:rFonts w:ascii="Arial" w:hAnsi="Arial" w:cs="Arial"/>
          <w:bCs/>
          <w:color w:val="000000"/>
          <w:sz w:val="24"/>
          <w:szCs w:val="24"/>
        </w:rPr>
        <w:t>5</w:t>
      </w:r>
      <w:r w:rsidRPr="0016487C">
        <w:rPr>
          <w:rFonts w:ascii="Arial" w:hAnsi="Arial" w:cs="Arial"/>
          <w:bCs/>
          <w:color w:val="000000"/>
          <w:sz w:val="24"/>
          <w:szCs w:val="24"/>
        </w:rPr>
        <w:t xml:space="preserve">.2 </w:t>
      </w:r>
      <w:r w:rsidR="00115FB4" w:rsidRPr="0016487C">
        <w:rPr>
          <w:rFonts w:ascii="Arial" w:hAnsi="Arial" w:cs="Arial"/>
          <w:bCs/>
          <w:color w:val="000000"/>
          <w:sz w:val="24"/>
          <w:szCs w:val="24"/>
        </w:rPr>
        <w:t>Visão sistêmica das atividades financeiras</w:t>
      </w:r>
    </w:p>
    <w:p w14:paraId="59EB2CE6" w14:textId="77777777" w:rsidR="00D333A8" w:rsidRPr="0016487C" w:rsidRDefault="00D333A8" w:rsidP="00D333A8">
      <w:pPr>
        <w:tabs>
          <w:tab w:val="left" w:pos="0"/>
          <w:tab w:val="left" w:pos="7939"/>
        </w:tabs>
        <w:jc w:val="both"/>
        <w:rPr>
          <w:rFonts w:ascii="Arial" w:hAnsi="Arial" w:cs="Arial"/>
          <w:bCs/>
          <w:color w:val="000000"/>
          <w:sz w:val="24"/>
          <w:szCs w:val="24"/>
        </w:rPr>
      </w:pPr>
      <w:r w:rsidRPr="0016487C">
        <w:rPr>
          <w:rFonts w:ascii="Arial" w:hAnsi="Arial" w:cs="Arial"/>
          <w:bCs/>
          <w:color w:val="000000"/>
          <w:sz w:val="24"/>
          <w:szCs w:val="24"/>
        </w:rPr>
        <w:t xml:space="preserve">         </w:t>
      </w:r>
      <w:r w:rsidR="002D446C">
        <w:rPr>
          <w:rFonts w:ascii="Arial" w:hAnsi="Arial" w:cs="Arial"/>
          <w:bCs/>
          <w:color w:val="000000"/>
          <w:sz w:val="24"/>
          <w:szCs w:val="24"/>
        </w:rPr>
        <w:t>5</w:t>
      </w:r>
      <w:r w:rsidRPr="0016487C">
        <w:rPr>
          <w:rFonts w:ascii="Arial" w:hAnsi="Arial" w:cs="Arial"/>
          <w:bCs/>
          <w:color w:val="000000"/>
          <w:sz w:val="24"/>
          <w:szCs w:val="24"/>
        </w:rPr>
        <w:t>.3</w:t>
      </w:r>
      <w:r w:rsidR="00115FB4" w:rsidRPr="0016487C">
        <w:rPr>
          <w:rFonts w:ascii="Arial" w:hAnsi="Arial" w:cs="Arial"/>
          <w:bCs/>
          <w:color w:val="000000"/>
          <w:sz w:val="24"/>
          <w:szCs w:val="24"/>
        </w:rPr>
        <w:t xml:space="preserve"> Gestão de custos para Simples Nacional </w:t>
      </w:r>
    </w:p>
    <w:p w14:paraId="2E266094" w14:textId="77777777" w:rsidR="00D333A8" w:rsidRPr="0016487C" w:rsidRDefault="00D333A8" w:rsidP="00D333A8">
      <w:pPr>
        <w:tabs>
          <w:tab w:val="left" w:pos="0"/>
          <w:tab w:val="left" w:pos="7939"/>
        </w:tabs>
        <w:jc w:val="both"/>
        <w:rPr>
          <w:rFonts w:ascii="Arial" w:hAnsi="Arial" w:cs="Arial"/>
          <w:bCs/>
          <w:color w:val="000000"/>
          <w:sz w:val="24"/>
          <w:szCs w:val="24"/>
        </w:rPr>
      </w:pPr>
      <w:r w:rsidRPr="0016487C">
        <w:rPr>
          <w:rFonts w:ascii="Arial" w:hAnsi="Arial" w:cs="Arial"/>
          <w:bCs/>
          <w:color w:val="000000"/>
          <w:sz w:val="24"/>
          <w:szCs w:val="24"/>
        </w:rPr>
        <w:t xml:space="preserve">         </w:t>
      </w:r>
      <w:r w:rsidR="002D446C">
        <w:rPr>
          <w:rFonts w:ascii="Arial" w:hAnsi="Arial" w:cs="Arial"/>
          <w:bCs/>
          <w:color w:val="000000"/>
          <w:sz w:val="24"/>
          <w:szCs w:val="24"/>
        </w:rPr>
        <w:t>5</w:t>
      </w:r>
      <w:r w:rsidRPr="0016487C">
        <w:rPr>
          <w:rFonts w:ascii="Arial" w:hAnsi="Arial" w:cs="Arial"/>
          <w:bCs/>
          <w:color w:val="000000"/>
          <w:sz w:val="24"/>
          <w:szCs w:val="24"/>
        </w:rPr>
        <w:t>.4</w:t>
      </w:r>
      <w:r w:rsidR="00115FB4" w:rsidRPr="0016487C">
        <w:rPr>
          <w:rFonts w:ascii="Arial" w:hAnsi="Arial" w:cs="Arial"/>
          <w:bCs/>
          <w:color w:val="000000"/>
          <w:sz w:val="24"/>
          <w:szCs w:val="24"/>
        </w:rPr>
        <w:t xml:space="preserve"> Custos fixos e custos variáveis</w:t>
      </w:r>
    </w:p>
    <w:p w14:paraId="1153CC42" w14:textId="77777777" w:rsidR="00D333A8" w:rsidRPr="0016487C" w:rsidRDefault="00D333A8" w:rsidP="00D333A8">
      <w:pPr>
        <w:tabs>
          <w:tab w:val="left" w:pos="0"/>
          <w:tab w:val="left" w:pos="7939"/>
        </w:tabs>
        <w:jc w:val="both"/>
        <w:rPr>
          <w:rFonts w:ascii="Arial" w:hAnsi="Arial" w:cs="Arial"/>
          <w:bCs/>
          <w:color w:val="000000"/>
          <w:sz w:val="24"/>
          <w:szCs w:val="24"/>
        </w:rPr>
      </w:pPr>
      <w:r w:rsidRPr="0016487C">
        <w:rPr>
          <w:rFonts w:ascii="Arial" w:hAnsi="Arial" w:cs="Arial"/>
          <w:bCs/>
          <w:color w:val="000000"/>
          <w:sz w:val="24"/>
          <w:szCs w:val="24"/>
        </w:rPr>
        <w:t xml:space="preserve">         </w:t>
      </w:r>
      <w:r w:rsidR="002D446C">
        <w:rPr>
          <w:rFonts w:ascii="Arial" w:hAnsi="Arial" w:cs="Arial"/>
          <w:bCs/>
          <w:color w:val="000000"/>
          <w:sz w:val="24"/>
          <w:szCs w:val="24"/>
        </w:rPr>
        <w:t>5</w:t>
      </w:r>
      <w:r w:rsidRPr="0016487C">
        <w:rPr>
          <w:rFonts w:ascii="Arial" w:hAnsi="Arial" w:cs="Arial"/>
          <w:bCs/>
          <w:color w:val="000000"/>
          <w:sz w:val="24"/>
          <w:szCs w:val="24"/>
        </w:rPr>
        <w:t>.5</w:t>
      </w:r>
      <w:r w:rsidR="00115FB4" w:rsidRPr="0016487C">
        <w:rPr>
          <w:rFonts w:ascii="Arial" w:hAnsi="Arial" w:cs="Arial"/>
          <w:bCs/>
          <w:color w:val="000000"/>
          <w:sz w:val="24"/>
          <w:szCs w:val="24"/>
        </w:rPr>
        <w:t xml:space="preserve"> Modelo de estrutura de custos gerenciais</w:t>
      </w:r>
    </w:p>
    <w:p w14:paraId="56CFC62F" w14:textId="77777777" w:rsidR="00533DC3" w:rsidRPr="0016487C" w:rsidRDefault="00533DC3" w:rsidP="00970020">
      <w:pPr>
        <w:tabs>
          <w:tab w:val="left" w:pos="0"/>
          <w:tab w:val="left" w:pos="7939"/>
        </w:tabs>
        <w:jc w:val="both"/>
        <w:rPr>
          <w:rFonts w:ascii="Arial" w:hAnsi="Arial" w:cs="Arial"/>
          <w:b/>
          <w:color w:val="000000"/>
          <w:sz w:val="24"/>
          <w:szCs w:val="24"/>
        </w:rPr>
      </w:pPr>
      <w:r w:rsidRPr="0016487C">
        <w:rPr>
          <w:rFonts w:ascii="Arial" w:hAnsi="Arial" w:cs="Arial"/>
          <w:b/>
          <w:color w:val="000000"/>
          <w:sz w:val="24"/>
          <w:szCs w:val="24"/>
        </w:rPr>
        <w:t xml:space="preserve">  </w:t>
      </w:r>
      <w:r w:rsidR="00177AAB" w:rsidRPr="0016487C">
        <w:rPr>
          <w:rFonts w:ascii="Arial" w:hAnsi="Arial" w:cs="Arial"/>
          <w:b/>
          <w:color w:val="000000"/>
          <w:sz w:val="24"/>
          <w:szCs w:val="24"/>
        </w:rPr>
        <w:t xml:space="preserve"> </w:t>
      </w:r>
    </w:p>
    <w:p w14:paraId="7BF2DA7A" w14:textId="77777777" w:rsidR="00177AAB" w:rsidRPr="0016487C" w:rsidRDefault="00177AAB" w:rsidP="00970020">
      <w:pPr>
        <w:tabs>
          <w:tab w:val="left" w:pos="0"/>
          <w:tab w:val="left" w:pos="7939"/>
        </w:tabs>
        <w:jc w:val="both"/>
        <w:rPr>
          <w:rFonts w:ascii="Arial" w:hAnsi="Arial" w:cs="Arial"/>
          <w:b/>
          <w:color w:val="000000"/>
          <w:sz w:val="24"/>
          <w:szCs w:val="24"/>
        </w:rPr>
      </w:pPr>
      <w:r w:rsidRPr="0016487C">
        <w:rPr>
          <w:rFonts w:ascii="Arial" w:hAnsi="Arial" w:cs="Arial"/>
          <w:b/>
          <w:color w:val="000000"/>
          <w:sz w:val="24"/>
          <w:szCs w:val="24"/>
        </w:rPr>
        <w:t xml:space="preserve">     </w:t>
      </w:r>
      <w:r w:rsidR="00D333A8" w:rsidRPr="0016487C">
        <w:rPr>
          <w:rFonts w:ascii="Arial" w:hAnsi="Arial" w:cs="Arial"/>
          <w:b/>
          <w:color w:val="000000"/>
          <w:sz w:val="24"/>
          <w:szCs w:val="24"/>
        </w:rPr>
        <w:t>6</w:t>
      </w:r>
      <w:r w:rsidRPr="0016487C">
        <w:rPr>
          <w:rFonts w:ascii="Arial" w:hAnsi="Arial" w:cs="Arial"/>
          <w:b/>
          <w:color w:val="000000"/>
          <w:sz w:val="24"/>
          <w:szCs w:val="24"/>
        </w:rPr>
        <w:t xml:space="preserve"> Tomada de decisão com base no lucro</w:t>
      </w:r>
    </w:p>
    <w:p w14:paraId="2EB47F9E" w14:textId="77777777" w:rsidR="00177AAB" w:rsidRPr="0016487C" w:rsidRDefault="00177AAB" w:rsidP="00970020">
      <w:pPr>
        <w:tabs>
          <w:tab w:val="left" w:pos="0"/>
          <w:tab w:val="left" w:pos="7939"/>
        </w:tabs>
        <w:jc w:val="both"/>
        <w:rPr>
          <w:rFonts w:ascii="Arial" w:hAnsi="Arial" w:cs="Arial"/>
          <w:bCs/>
          <w:color w:val="000000"/>
          <w:sz w:val="24"/>
          <w:szCs w:val="24"/>
        </w:rPr>
      </w:pPr>
      <w:r w:rsidRPr="0016487C">
        <w:rPr>
          <w:rFonts w:ascii="Arial" w:hAnsi="Arial" w:cs="Arial"/>
          <w:bCs/>
          <w:color w:val="000000"/>
          <w:sz w:val="24"/>
          <w:szCs w:val="24"/>
        </w:rPr>
        <w:t xml:space="preserve">         </w:t>
      </w:r>
      <w:r w:rsidR="00D333A8" w:rsidRPr="0016487C">
        <w:rPr>
          <w:rFonts w:ascii="Arial" w:hAnsi="Arial" w:cs="Arial"/>
          <w:bCs/>
          <w:color w:val="000000"/>
          <w:sz w:val="24"/>
          <w:szCs w:val="24"/>
        </w:rPr>
        <w:t>6</w:t>
      </w:r>
      <w:r w:rsidRPr="0016487C">
        <w:rPr>
          <w:rFonts w:ascii="Arial" w:hAnsi="Arial" w:cs="Arial"/>
          <w:bCs/>
          <w:color w:val="000000"/>
          <w:sz w:val="24"/>
          <w:szCs w:val="24"/>
        </w:rPr>
        <w:t>.1 Comportamento dos custos fixos, variáveis e receitas de vendas</w:t>
      </w:r>
    </w:p>
    <w:p w14:paraId="5D90AFA1" w14:textId="77777777" w:rsidR="00510DCE" w:rsidRPr="0016487C" w:rsidRDefault="00177AAB" w:rsidP="00510DCE">
      <w:pPr>
        <w:tabs>
          <w:tab w:val="left" w:pos="0"/>
          <w:tab w:val="left" w:pos="7939"/>
        </w:tabs>
        <w:jc w:val="both"/>
        <w:rPr>
          <w:rFonts w:ascii="Arial" w:hAnsi="Arial" w:cs="Arial"/>
          <w:bCs/>
          <w:color w:val="000000"/>
          <w:sz w:val="24"/>
          <w:szCs w:val="24"/>
        </w:rPr>
      </w:pPr>
      <w:r w:rsidRPr="0016487C">
        <w:rPr>
          <w:rFonts w:ascii="Arial" w:hAnsi="Arial" w:cs="Arial"/>
          <w:bCs/>
          <w:color w:val="000000"/>
          <w:sz w:val="24"/>
          <w:szCs w:val="24"/>
        </w:rPr>
        <w:t xml:space="preserve">         </w:t>
      </w:r>
      <w:r w:rsidR="00D333A8" w:rsidRPr="0016487C">
        <w:rPr>
          <w:rFonts w:ascii="Arial" w:hAnsi="Arial" w:cs="Arial"/>
          <w:bCs/>
          <w:color w:val="000000"/>
          <w:sz w:val="24"/>
          <w:szCs w:val="24"/>
        </w:rPr>
        <w:t>6</w:t>
      </w:r>
      <w:r w:rsidRPr="0016487C">
        <w:rPr>
          <w:rFonts w:ascii="Arial" w:hAnsi="Arial" w:cs="Arial"/>
          <w:bCs/>
          <w:color w:val="000000"/>
          <w:sz w:val="24"/>
          <w:szCs w:val="24"/>
        </w:rPr>
        <w:t xml:space="preserve">.2 </w:t>
      </w:r>
      <w:r w:rsidR="00510DCE" w:rsidRPr="0016487C">
        <w:rPr>
          <w:rFonts w:ascii="Arial" w:hAnsi="Arial" w:cs="Arial"/>
          <w:bCs/>
          <w:color w:val="000000"/>
          <w:sz w:val="24"/>
          <w:szCs w:val="24"/>
        </w:rPr>
        <w:t xml:space="preserve">Conceito de margem de contribuição </w:t>
      </w:r>
    </w:p>
    <w:p w14:paraId="12AEAE86" w14:textId="77777777" w:rsidR="00177AAB" w:rsidRPr="0016487C" w:rsidRDefault="00510DCE" w:rsidP="00970020">
      <w:pPr>
        <w:tabs>
          <w:tab w:val="left" w:pos="0"/>
          <w:tab w:val="left" w:pos="7939"/>
        </w:tabs>
        <w:jc w:val="both"/>
        <w:rPr>
          <w:rFonts w:ascii="Arial" w:hAnsi="Arial" w:cs="Arial"/>
          <w:bCs/>
          <w:color w:val="000000"/>
          <w:sz w:val="24"/>
          <w:szCs w:val="24"/>
        </w:rPr>
      </w:pPr>
      <w:r w:rsidRPr="0016487C">
        <w:rPr>
          <w:rFonts w:ascii="Arial" w:hAnsi="Arial" w:cs="Arial"/>
          <w:bCs/>
          <w:color w:val="000000"/>
          <w:sz w:val="24"/>
          <w:szCs w:val="24"/>
        </w:rPr>
        <w:t xml:space="preserve">         </w:t>
      </w:r>
      <w:r w:rsidR="00D333A8" w:rsidRPr="0016487C">
        <w:rPr>
          <w:rFonts w:ascii="Arial" w:hAnsi="Arial" w:cs="Arial"/>
          <w:bCs/>
          <w:color w:val="000000"/>
          <w:sz w:val="24"/>
          <w:szCs w:val="24"/>
        </w:rPr>
        <w:t>6</w:t>
      </w:r>
      <w:r w:rsidRPr="0016487C">
        <w:rPr>
          <w:rFonts w:ascii="Arial" w:hAnsi="Arial" w:cs="Arial"/>
          <w:bCs/>
          <w:color w:val="000000"/>
          <w:sz w:val="24"/>
          <w:szCs w:val="24"/>
        </w:rPr>
        <w:t xml:space="preserve">.3 </w:t>
      </w:r>
      <w:r w:rsidR="00177AAB" w:rsidRPr="0016487C">
        <w:rPr>
          <w:rFonts w:ascii="Arial" w:hAnsi="Arial" w:cs="Arial"/>
          <w:bCs/>
          <w:color w:val="000000"/>
          <w:sz w:val="24"/>
          <w:szCs w:val="24"/>
        </w:rPr>
        <w:t>Conceito de ponto de equilíbrio: econômico, contábil e financeiro</w:t>
      </w:r>
    </w:p>
    <w:p w14:paraId="526A07E5" w14:textId="77777777" w:rsidR="00177AAB" w:rsidRPr="0016487C" w:rsidRDefault="00177AAB" w:rsidP="00970020">
      <w:pPr>
        <w:tabs>
          <w:tab w:val="left" w:pos="0"/>
          <w:tab w:val="left" w:pos="7939"/>
        </w:tabs>
        <w:jc w:val="both"/>
        <w:rPr>
          <w:rFonts w:ascii="Arial" w:hAnsi="Arial" w:cs="Arial"/>
          <w:bCs/>
          <w:color w:val="000000"/>
          <w:sz w:val="24"/>
          <w:szCs w:val="24"/>
        </w:rPr>
      </w:pPr>
      <w:r w:rsidRPr="0016487C">
        <w:rPr>
          <w:rFonts w:ascii="Arial" w:hAnsi="Arial" w:cs="Arial"/>
          <w:bCs/>
          <w:color w:val="000000"/>
          <w:sz w:val="24"/>
          <w:szCs w:val="24"/>
        </w:rPr>
        <w:t xml:space="preserve">         </w:t>
      </w:r>
      <w:r w:rsidR="00D333A8" w:rsidRPr="0016487C">
        <w:rPr>
          <w:rFonts w:ascii="Arial" w:hAnsi="Arial" w:cs="Arial"/>
          <w:bCs/>
          <w:color w:val="000000"/>
          <w:sz w:val="24"/>
          <w:szCs w:val="24"/>
        </w:rPr>
        <w:t>6</w:t>
      </w:r>
      <w:r w:rsidRPr="0016487C">
        <w:rPr>
          <w:rFonts w:ascii="Arial" w:hAnsi="Arial" w:cs="Arial"/>
          <w:bCs/>
          <w:color w:val="000000"/>
          <w:sz w:val="24"/>
          <w:szCs w:val="24"/>
        </w:rPr>
        <w:t>.</w:t>
      </w:r>
      <w:r w:rsidR="00510DCE" w:rsidRPr="0016487C">
        <w:rPr>
          <w:rFonts w:ascii="Arial" w:hAnsi="Arial" w:cs="Arial"/>
          <w:bCs/>
          <w:color w:val="000000"/>
          <w:sz w:val="24"/>
          <w:szCs w:val="24"/>
        </w:rPr>
        <w:t>4 Margem de segurança e alavancagem operacional</w:t>
      </w:r>
      <w:r w:rsidRPr="0016487C">
        <w:rPr>
          <w:rFonts w:ascii="Arial" w:hAnsi="Arial" w:cs="Arial"/>
          <w:bCs/>
          <w:color w:val="000000"/>
          <w:sz w:val="24"/>
          <w:szCs w:val="24"/>
        </w:rPr>
        <w:t xml:space="preserve"> </w:t>
      </w:r>
    </w:p>
    <w:p w14:paraId="334A6811" w14:textId="6FDEE11E" w:rsidR="00510DCE" w:rsidRDefault="00177AAB" w:rsidP="00970020">
      <w:pPr>
        <w:tabs>
          <w:tab w:val="left" w:pos="0"/>
          <w:tab w:val="left" w:pos="7939"/>
        </w:tabs>
        <w:jc w:val="both"/>
        <w:rPr>
          <w:rFonts w:ascii="Arial" w:hAnsi="Arial" w:cs="Arial"/>
          <w:bCs/>
          <w:color w:val="000000"/>
          <w:sz w:val="24"/>
          <w:szCs w:val="24"/>
        </w:rPr>
      </w:pPr>
      <w:r w:rsidRPr="0016487C">
        <w:rPr>
          <w:rFonts w:ascii="Arial" w:hAnsi="Arial" w:cs="Arial"/>
          <w:bCs/>
          <w:color w:val="000000"/>
          <w:sz w:val="24"/>
          <w:szCs w:val="24"/>
        </w:rPr>
        <w:t xml:space="preserve">         </w:t>
      </w:r>
      <w:r w:rsidR="00D333A8" w:rsidRPr="0016487C">
        <w:rPr>
          <w:rFonts w:ascii="Arial" w:hAnsi="Arial" w:cs="Arial"/>
          <w:bCs/>
          <w:color w:val="000000"/>
          <w:sz w:val="24"/>
          <w:szCs w:val="24"/>
        </w:rPr>
        <w:t>6</w:t>
      </w:r>
      <w:r w:rsidRPr="0016487C">
        <w:rPr>
          <w:rFonts w:ascii="Arial" w:hAnsi="Arial" w:cs="Arial"/>
          <w:bCs/>
          <w:color w:val="000000"/>
          <w:sz w:val="24"/>
          <w:szCs w:val="24"/>
        </w:rPr>
        <w:t>.</w:t>
      </w:r>
      <w:r w:rsidR="0064100C">
        <w:rPr>
          <w:rFonts w:ascii="Arial" w:hAnsi="Arial" w:cs="Arial"/>
          <w:bCs/>
          <w:color w:val="000000"/>
          <w:sz w:val="24"/>
          <w:szCs w:val="24"/>
        </w:rPr>
        <w:t>5</w:t>
      </w:r>
      <w:r w:rsidR="00510DCE" w:rsidRPr="0016487C">
        <w:rPr>
          <w:rFonts w:ascii="Arial" w:hAnsi="Arial" w:cs="Arial"/>
          <w:bCs/>
          <w:color w:val="000000"/>
          <w:sz w:val="24"/>
          <w:szCs w:val="24"/>
        </w:rPr>
        <w:t xml:space="preserve"> Ponto de equilíbrio econômico na inflação</w:t>
      </w:r>
    </w:p>
    <w:p w14:paraId="488458A9" w14:textId="6F862056" w:rsidR="0064100C" w:rsidRPr="0016487C" w:rsidRDefault="0064100C" w:rsidP="0064100C">
      <w:pPr>
        <w:tabs>
          <w:tab w:val="left" w:pos="0"/>
          <w:tab w:val="left" w:pos="7939"/>
        </w:tabs>
        <w:jc w:val="both"/>
        <w:rPr>
          <w:rFonts w:ascii="Arial" w:hAnsi="Arial" w:cs="Arial"/>
          <w:bCs/>
          <w:color w:val="000000"/>
          <w:sz w:val="24"/>
          <w:szCs w:val="24"/>
        </w:rPr>
      </w:pPr>
      <w:r w:rsidRPr="0016487C">
        <w:rPr>
          <w:rFonts w:ascii="Arial" w:hAnsi="Arial" w:cs="Arial"/>
          <w:bCs/>
          <w:color w:val="000000"/>
          <w:sz w:val="24"/>
          <w:szCs w:val="24"/>
        </w:rPr>
        <w:t xml:space="preserve">         6.</w:t>
      </w:r>
      <w:r>
        <w:rPr>
          <w:rFonts w:ascii="Arial" w:hAnsi="Arial" w:cs="Arial"/>
          <w:bCs/>
          <w:color w:val="000000"/>
          <w:sz w:val="24"/>
          <w:szCs w:val="24"/>
        </w:rPr>
        <w:t>6</w:t>
      </w:r>
      <w:r w:rsidRPr="0016487C">
        <w:rPr>
          <w:rFonts w:ascii="Arial" w:hAnsi="Arial" w:cs="Arial"/>
          <w:bCs/>
          <w:color w:val="000000"/>
          <w:sz w:val="24"/>
          <w:szCs w:val="24"/>
        </w:rPr>
        <w:t xml:space="preserve"> Economias de escala, de amplitude e ganhos de experiência</w:t>
      </w:r>
    </w:p>
    <w:p w14:paraId="2B3F99E0" w14:textId="64C45E2A" w:rsidR="00290894" w:rsidRPr="0057165F" w:rsidRDefault="00177AAB" w:rsidP="0057165F">
      <w:pPr>
        <w:tabs>
          <w:tab w:val="left" w:pos="0"/>
          <w:tab w:val="left" w:pos="7939"/>
        </w:tabs>
        <w:jc w:val="both"/>
        <w:rPr>
          <w:rFonts w:ascii="Arial" w:hAnsi="Arial" w:cs="Arial"/>
          <w:bCs/>
          <w:color w:val="000000"/>
          <w:sz w:val="24"/>
          <w:szCs w:val="24"/>
        </w:rPr>
      </w:pPr>
      <w:r w:rsidRPr="0016487C">
        <w:rPr>
          <w:rFonts w:ascii="Arial" w:hAnsi="Arial" w:cs="Arial"/>
          <w:bCs/>
          <w:color w:val="000000"/>
          <w:sz w:val="24"/>
          <w:szCs w:val="24"/>
        </w:rPr>
        <w:t xml:space="preserve"> </w:t>
      </w:r>
    </w:p>
    <w:p w14:paraId="41FEEE3B" w14:textId="77777777" w:rsidR="00C110E9" w:rsidRPr="0016487C" w:rsidRDefault="0064508A" w:rsidP="00970020">
      <w:pPr>
        <w:tabs>
          <w:tab w:val="left" w:pos="0"/>
          <w:tab w:val="left" w:pos="7939"/>
        </w:tabs>
        <w:jc w:val="both"/>
        <w:rPr>
          <w:rFonts w:ascii="Arial" w:hAnsi="Arial" w:cs="Arial"/>
          <w:b/>
          <w:color w:val="000000"/>
          <w:sz w:val="24"/>
          <w:szCs w:val="24"/>
        </w:rPr>
      </w:pPr>
      <w:r w:rsidRPr="0016487C">
        <w:rPr>
          <w:rFonts w:ascii="Arial" w:hAnsi="Arial" w:cs="Arial"/>
          <w:b/>
          <w:color w:val="000000"/>
          <w:sz w:val="24"/>
          <w:szCs w:val="24"/>
        </w:rPr>
        <w:t xml:space="preserve">     </w:t>
      </w:r>
      <w:r w:rsidR="00D333A8" w:rsidRPr="0016487C">
        <w:rPr>
          <w:rFonts w:ascii="Arial" w:hAnsi="Arial" w:cs="Arial"/>
          <w:b/>
          <w:color w:val="000000"/>
          <w:sz w:val="24"/>
          <w:szCs w:val="24"/>
        </w:rPr>
        <w:t>7</w:t>
      </w:r>
      <w:r w:rsidR="00510DCE" w:rsidRPr="0016487C">
        <w:rPr>
          <w:rFonts w:ascii="Arial" w:hAnsi="Arial" w:cs="Arial"/>
          <w:b/>
          <w:color w:val="000000"/>
          <w:sz w:val="24"/>
          <w:szCs w:val="24"/>
        </w:rPr>
        <w:t xml:space="preserve"> </w:t>
      </w:r>
      <w:r w:rsidR="00331F1D" w:rsidRPr="0016487C">
        <w:rPr>
          <w:rFonts w:ascii="Arial" w:hAnsi="Arial" w:cs="Arial"/>
          <w:b/>
          <w:color w:val="000000"/>
          <w:sz w:val="24"/>
          <w:szCs w:val="24"/>
        </w:rPr>
        <w:t>Fundamentos de preços de produtos e serviços</w:t>
      </w:r>
    </w:p>
    <w:p w14:paraId="6C062EB0" w14:textId="77777777" w:rsidR="00CB702F" w:rsidRPr="0016487C" w:rsidRDefault="00CB2F05" w:rsidP="00970020">
      <w:pPr>
        <w:tabs>
          <w:tab w:val="left" w:pos="0"/>
          <w:tab w:val="left" w:pos="7939"/>
        </w:tabs>
        <w:jc w:val="both"/>
        <w:rPr>
          <w:rFonts w:ascii="Arial" w:hAnsi="Arial" w:cs="Arial"/>
          <w:bCs/>
          <w:color w:val="000000"/>
          <w:sz w:val="24"/>
          <w:szCs w:val="24"/>
        </w:rPr>
      </w:pPr>
      <w:r w:rsidRPr="0016487C">
        <w:rPr>
          <w:rFonts w:ascii="Arial" w:hAnsi="Arial" w:cs="Arial"/>
          <w:b/>
          <w:color w:val="000000"/>
          <w:sz w:val="24"/>
          <w:szCs w:val="24"/>
        </w:rPr>
        <w:t xml:space="preserve">        </w:t>
      </w:r>
      <w:r w:rsidR="00D333A8" w:rsidRPr="0016487C">
        <w:rPr>
          <w:rFonts w:ascii="Arial" w:hAnsi="Arial" w:cs="Arial"/>
          <w:bCs/>
          <w:color w:val="000000"/>
          <w:sz w:val="24"/>
          <w:szCs w:val="24"/>
        </w:rPr>
        <w:t>7</w:t>
      </w:r>
      <w:r w:rsidRPr="0016487C">
        <w:rPr>
          <w:rFonts w:ascii="Arial" w:hAnsi="Arial" w:cs="Arial"/>
          <w:bCs/>
          <w:color w:val="000000"/>
          <w:sz w:val="24"/>
          <w:szCs w:val="24"/>
        </w:rPr>
        <w:t xml:space="preserve">.1 </w:t>
      </w:r>
      <w:r w:rsidR="00CB702F" w:rsidRPr="0016487C">
        <w:rPr>
          <w:rFonts w:ascii="Arial" w:hAnsi="Arial" w:cs="Arial"/>
          <w:bCs/>
          <w:color w:val="000000"/>
          <w:sz w:val="24"/>
          <w:szCs w:val="24"/>
        </w:rPr>
        <w:t xml:space="preserve">Criação de valor e o composto de marketing (4 pês ou 4 </w:t>
      </w:r>
      <w:proofErr w:type="spellStart"/>
      <w:r w:rsidR="00CB702F" w:rsidRPr="0016487C">
        <w:rPr>
          <w:rFonts w:ascii="Arial" w:hAnsi="Arial" w:cs="Arial"/>
          <w:bCs/>
          <w:color w:val="000000"/>
          <w:sz w:val="24"/>
          <w:szCs w:val="24"/>
        </w:rPr>
        <w:t>cês</w:t>
      </w:r>
      <w:proofErr w:type="spellEnd"/>
      <w:r w:rsidR="00CB702F" w:rsidRPr="0016487C">
        <w:rPr>
          <w:rFonts w:ascii="Arial" w:hAnsi="Arial" w:cs="Arial"/>
          <w:bCs/>
          <w:color w:val="000000"/>
          <w:sz w:val="24"/>
          <w:szCs w:val="24"/>
        </w:rPr>
        <w:t>)</w:t>
      </w:r>
    </w:p>
    <w:p w14:paraId="443A0D4C" w14:textId="77777777" w:rsidR="00490B18" w:rsidRPr="0016487C" w:rsidRDefault="00490B18" w:rsidP="00490B18">
      <w:pPr>
        <w:tabs>
          <w:tab w:val="left" w:pos="426"/>
          <w:tab w:val="left" w:pos="787"/>
          <w:tab w:val="left" w:pos="7939"/>
        </w:tabs>
        <w:jc w:val="both"/>
        <w:rPr>
          <w:rFonts w:ascii="Arial" w:hAnsi="Arial" w:cs="Arial"/>
          <w:b/>
          <w:color w:val="000000"/>
          <w:sz w:val="24"/>
          <w:szCs w:val="24"/>
        </w:rPr>
      </w:pPr>
      <w:r w:rsidRPr="0016487C">
        <w:rPr>
          <w:rFonts w:ascii="Arial" w:hAnsi="Arial" w:cs="Arial"/>
          <w:bCs/>
          <w:color w:val="000000"/>
          <w:sz w:val="24"/>
          <w:szCs w:val="24"/>
        </w:rPr>
        <w:t xml:space="preserve">        7.2 Conceito de preço e valor percebido pelo consumidor</w:t>
      </w:r>
    </w:p>
    <w:p w14:paraId="021D0417" w14:textId="77777777" w:rsidR="00CB2F05" w:rsidRPr="0016487C" w:rsidRDefault="00CB2F05" w:rsidP="00970020">
      <w:pPr>
        <w:tabs>
          <w:tab w:val="left" w:pos="0"/>
          <w:tab w:val="left" w:pos="7939"/>
        </w:tabs>
        <w:jc w:val="both"/>
        <w:rPr>
          <w:rFonts w:ascii="Arial" w:hAnsi="Arial" w:cs="Arial"/>
          <w:bCs/>
          <w:color w:val="000000"/>
          <w:sz w:val="24"/>
          <w:szCs w:val="24"/>
        </w:rPr>
      </w:pPr>
      <w:r w:rsidRPr="0016487C">
        <w:rPr>
          <w:rFonts w:ascii="Arial" w:hAnsi="Arial" w:cs="Arial"/>
          <w:bCs/>
          <w:color w:val="000000"/>
          <w:sz w:val="24"/>
          <w:szCs w:val="24"/>
        </w:rPr>
        <w:t xml:space="preserve">        </w:t>
      </w:r>
      <w:r w:rsidR="00D333A8" w:rsidRPr="0016487C">
        <w:rPr>
          <w:rFonts w:ascii="Arial" w:hAnsi="Arial" w:cs="Arial"/>
          <w:bCs/>
          <w:color w:val="000000"/>
          <w:sz w:val="24"/>
          <w:szCs w:val="24"/>
        </w:rPr>
        <w:t>7</w:t>
      </w:r>
      <w:r w:rsidRPr="0016487C">
        <w:rPr>
          <w:rFonts w:ascii="Arial" w:hAnsi="Arial" w:cs="Arial"/>
          <w:bCs/>
          <w:color w:val="000000"/>
          <w:sz w:val="24"/>
          <w:szCs w:val="24"/>
        </w:rPr>
        <w:t>.</w:t>
      </w:r>
      <w:r w:rsidR="00490B18" w:rsidRPr="0016487C">
        <w:rPr>
          <w:rFonts w:ascii="Arial" w:hAnsi="Arial" w:cs="Arial"/>
          <w:bCs/>
          <w:color w:val="000000"/>
          <w:sz w:val="24"/>
          <w:szCs w:val="24"/>
        </w:rPr>
        <w:t>3</w:t>
      </w:r>
      <w:r w:rsidRPr="0016487C">
        <w:rPr>
          <w:rFonts w:ascii="Arial" w:hAnsi="Arial" w:cs="Arial"/>
          <w:bCs/>
          <w:color w:val="000000"/>
          <w:sz w:val="24"/>
          <w:szCs w:val="24"/>
        </w:rPr>
        <w:t xml:space="preserve"> </w:t>
      </w:r>
      <w:r w:rsidR="005C0DF6" w:rsidRPr="0016487C">
        <w:rPr>
          <w:rFonts w:ascii="Arial" w:hAnsi="Arial" w:cs="Arial"/>
          <w:bCs/>
          <w:color w:val="000000"/>
          <w:sz w:val="24"/>
          <w:szCs w:val="24"/>
        </w:rPr>
        <w:t>Conhecendo o ambiente de mercado</w:t>
      </w:r>
    </w:p>
    <w:p w14:paraId="2E3293EA" w14:textId="77777777" w:rsidR="00056A40" w:rsidRPr="0016487C" w:rsidRDefault="00056A40" w:rsidP="00970020">
      <w:pPr>
        <w:tabs>
          <w:tab w:val="left" w:pos="0"/>
          <w:tab w:val="left" w:pos="7939"/>
        </w:tabs>
        <w:jc w:val="both"/>
        <w:rPr>
          <w:rFonts w:ascii="Arial" w:hAnsi="Arial" w:cs="Arial"/>
          <w:bCs/>
          <w:color w:val="000000"/>
          <w:sz w:val="24"/>
          <w:szCs w:val="24"/>
        </w:rPr>
      </w:pPr>
      <w:r w:rsidRPr="0016487C">
        <w:rPr>
          <w:rFonts w:ascii="Arial" w:hAnsi="Arial" w:cs="Arial"/>
          <w:bCs/>
          <w:color w:val="000000"/>
          <w:sz w:val="24"/>
          <w:szCs w:val="24"/>
        </w:rPr>
        <w:t xml:space="preserve">        </w:t>
      </w:r>
      <w:r w:rsidR="00D333A8" w:rsidRPr="0016487C">
        <w:rPr>
          <w:rFonts w:ascii="Arial" w:hAnsi="Arial" w:cs="Arial"/>
          <w:bCs/>
          <w:color w:val="000000"/>
          <w:sz w:val="24"/>
          <w:szCs w:val="24"/>
        </w:rPr>
        <w:t>7</w:t>
      </w:r>
      <w:r w:rsidRPr="0016487C">
        <w:rPr>
          <w:rFonts w:ascii="Arial" w:hAnsi="Arial" w:cs="Arial"/>
          <w:bCs/>
          <w:color w:val="000000"/>
          <w:sz w:val="24"/>
          <w:szCs w:val="24"/>
        </w:rPr>
        <w:t>.</w:t>
      </w:r>
      <w:r w:rsidR="00490B18" w:rsidRPr="0016487C">
        <w:rPr>
          <w:rFonts w:ascii="Arial" w:hAnsi="Arial" w:cs="Arial"/>
          <w:bCs/>
          <w:color w:val="000000"/>
          <w:sz w:val="24"/>
          <w:szCs w:val="24"/>
        </w:rPr>
        <w:t>4</w:t>
      </w:r>
      <w:r w:rsidRPr="0016487C">
        <w:rPr>
          <w:rFonts w:ascii="Arial" w:hAnsi="Arial" w:cs="Arial"/>
          <w:bCs/>
          <w:color w:val="000000"/>
          <w:sz w:val="24"/>
          <w:szCs w:val="24"/>
        </w:rPr>
        <w:t xml:space="preserve"> </w:t>
      </w:r>
      <w:r w:rsidR="00045100" w:rsidRPr="0016487C">
        <w:rPr>
          <w:rFonts w:ascii="Arial" w:hAnsi="Arial" w:cs="Arial"/>
          <w:bCs/>
          <w:color w:val="000000"/>
          <w:sz w:val="24"/>
          <w:szCs w:val="24"/>
        </w:rPr>
        <w:t>Segmentação de mercado</w:t>
      </w:r>
    </w:p>
    <w:p w14:paraId="65613C45" w14:textId="77777777" w:rsidR="00056A40" w:rsidRPr="0016487C" w:rsidRDefault="00056A40" w:rsidP="00970020">
      <w:pPr>
        <w:tabs>
          <w:tab w:val="left" w:pos="0"/>
          <w:tab w:val="left" w:pos="7939"/>
        </w:tabs>
        <w:jc w:val="both"/>
        <w:rPr>
          <w:rFonts w:ascii="Arial" w:hAnsi="Arial" w:cs="Arial"/>
          <w:bCs/>
          <w:color w:val="000000"/>
          <w:sz w:val="24"/>
          <w:szCs w:val="24"/>
        </w:rPr>
      </w:pPr>
      <w:r w:rsidRPr="0016487C">
        <w:rPr>
          <w:rFonts w:ascii="Arial" w:hAnsi="Arial" w:cs="Arial"/>
          <w:bCs/>
          <w:color w:val="000000"/>
          <w:sz w:val="24"/>
          <w:szCs w:val="24"/>
        </w:rPr>
        <w:lastRenderedPageBreak/>
        <w:t xml:space="preserve">      </w:t>
      </w:r>
      <w:r w:rsidR="00D333A8" w:rsidRPr="0016487C">
        <w:rPr>
          <w:rFonts w:ascii="Arial" w:hAnsi="Arial" w:cs="Arial"/>
          <w:bCs/>
          <w:color w:val="000000"/>
          <w:sz w:val="24"/>
          <w:szCs w:val="24"/>
        </w:rPr>
        <w:t xml:space="preserve">  7</w:t>
      </w:r>
      <w:r w:rsidRPr="0016487C">
        <w:rPr>
          <w:rFonts w:ascii="Arial" w:hAnsi="Arial" w:cs="Arial"/>
          <w:bCs/>
          <w:color w:val="000000"/>
          <w:sz w:val="24"/>
          <w:szCs w:val="24"/>
        </w:rPr>
        <w:t>.</w:t>
      </w:r>
      <w:r w:rsidR="00F216CD" w:rsidRPr="0016487C">
        <w:rPr>
          <w:rFonts w:ascii="Arial" w:hAnsi="Arial" w:cs="Arial"/>
          <w:bCs/>
          <w:color w:val="000000"/>
          <w:sz w:val="24"/>
          <w:szCs w:val="24"/>
        </w:rPr>
        <w:t>5</w:t>
      </w:r>
      <w:r w:rsidRPr="0016487C">
        <w:rPr>
          <w:rFonts w:ascii="Arial" w:hAnsi="Arial" w:cs="Arial"/>
          <w:bCs/>
          <w:color w:val="000000"/>
          <w:sz w:val="24"/>
          <w:szCs w:val="24"/>
        </w:rPr>
        <w:t xml:space="preserve"> </w:t>
      </w:r>
      <w:r w:rsidR="00045100" w:rsidRPr="0016487C">
        <w:rPr>
          <w:rFonts w:ascii="Arial" w:hAnsi="Arial" w:cs="Arial"/>
          <w:bCs/>
          <w:color w:val="000000"/>
          <w:sz w:val="24"/>
          <w:szCs w:val="24"/>
        </w:rPr>
        <w:t>Seleção de mercado algo</w:t>
      </w:r>
    </w:p>
    <w:p w14:paraId="5E51FFC0" w14:textId="77777777" w:rsidR="00752DEB" w:rsidRPr="0016487C" w:rsidRDefault="00752DEB" w:rsidP="00970020">
      <w:pPr>
        <w:tabs>
          <w:tab w:val="left" w:pos="0"/>
          <w:tab w:val="left" w:pos="7939"/>
        </w:tabs>
        <w:jc w:val="both"/>
        <w:rPr>
          <w:rFonts w:ascii="Arial" w:hAnsi="Arial" w:cs="Arial"/>
          <w:bCs/>
          <w:color w:val="000000"/>
          <w:sz w:val="24"/>
          <w:szCs w:val="24"/>
        </w:rPr>
      </w:pPr>
      <w:r w:rsidRPr="0016487C">
        <w:rPr>
          <w:rFonts w:ascii="Arial" w:hAnsi="Arial" w:cs="Arial"/>
          <w:bCs/>
          <w:color w:val="000000"/>
          <w:sz w:val="24"/>
          <w:szCs w:val="24"/>
        </w:rPr>
        <w:t xml:space="preserve">      </w:t>
      </w:r>
      <w:r w:rsidR="00D333A8" w:rsidRPr="0016487C">
        <w:rPr>
          <w:rFonts w:ascii="Arial" w:hAnsi="Arial" w:cs="Arial"/>
          <w:bCs/>
          <w:color w:val="000000"/>
          <w:sz w:val="24"/>
          <w:szCs w:val="24"/>
        </w:rPr>
        <w:t xml:space="preserve">  7</w:t>
      </w:r>
      <w:r w:rsidRPr="0016487C">
        <w:rPr>
          <w:rFonts w:ascii="Arial" w:hAnsi="Arial" w:cs="Arial"/>
          <w:bCs/>
          <w:color w:val="000000"/>
          <w:sz w:val="24"/>
          <w:szCs w:val="24"/>
        </w:rPr>
        <w:t>.</w:t>
      </w:r>
      <w:r w:rsidR="00F216CD" w:rsidRPr="0016487C">
        <w:rPr>
          <w:rFonts w:ascii="Arial" w:hAnsi="Arial" w:cs="Arial"/>
          <w:bCs/>
          <w:color w:val="000000"/>
          <w:sz w:val="24"/>
          <w:szCs w:val="24"/>
        </w:rPr>
        <w:t>6</w:t>
      </w:r>
      <w:r w:rsidRPr="0016487C">
        <w:rPr>
          <w:rFonts w:ascii="Arial" w:hAnsi="Arial" w:cs="Arial"/>
          <w:bCs/>
          <w:color w:val="000000"/>
          <w:sz w:val="24"/>
          <w:szCs w:val="24"/>
        </w:rPr>
        <w:t xml:space="preserve"> </w:t>
      </w:r>
      <w:r w:rsidR="00045100" w:rsidRPr="0016487C">
        <w:rPr>
          <w:rFonts w:ascii="Arial" w:hAnsi="Arial" w:cs="Arial"/>
          <w:bCs/>
          <w:color w:val="000000"/>
          <w:sz w:val="24"/>
          <w:szCs w:val="24"/>
        </w:rPr>
        <w:t>Posicionamento de mercado</w:t>
      </w:r>
    </w:p>
    <w:p w14:paraId="0ACD5D0B" w14:textId="77777777" w:rsidR="00625E76" w:rsidRPr="0016487C" w:rsidRDefault="00625E76" w:rsidP="00970020">
      <w:pPr>
        <w:tabs>
          <w:tab w:val="left" w:pos="0"/>
          <w:tab w:val="left" w:pos="7939"/>
        </w:tabs>
        <w:jc w:val="both"/>
        <w:rPr>
          <w:rFonts w:ascii="Arial" w:hAnsi="Arial" w:cs="Arial"/>
          <w:bCs/>
          <w:color w:val="000000"/>
          <w:sz w:val="24"/>
          <w:szCs w:val="24"/>
        </w:rPr>
      </w:pPr>
      <w:r w:rsidRPr="0016487C">
        <w:rPr>
          <w:rFonts w:ascii="Arial" w:hAnsi="Arial" w:cs="Arial"/>
          <w:bCs/>
          <w:color w:val="000000"/>
          <w:sz w:val="24"/>
          <w:szCs w:val="24"/>
        </w:rPr>
        <w:t xml:space="preserve">      </w:t>
      </w:r>
      <w:r w:rsidR="00D333A8" w:rsidRPr="0016487C">
        <w:rPr>
          <w:rFonts w:ascii="Arial" w:hAnsi="Arial" w:cs="Arial"/>
          <w:bCs/>
          <w:color w:val="000000"/>
          <w:sz w:val="24"/>
          <w:szCs w:val="24"/>
        </w:rPr>
        <w:t xml:space="preserve">  7</w:t>
      </w:r>
      <w:r w:rsidRPr="0016487C">
        <w:rPr>
          <w:rFonts w:ascii="Arial" w:hAnsi="Arial" w:cs="Arial"/>
          <w:bCs/>
          <w:color w:val="000000"/>
          <w:sz w:val="24"/>
          <w:szCs w:val="24"/>
        </w:rPr>
        <w:t>.</w:t>
      </w:r>
      <w:r w:rsidR="00F216CD" w:rsidRPr="0016487C">
        <w:rPr>
          <w:rFonts w:ascii="Arial" w:hAnsi="Arial" w:cs="Arial"/>
          <w:bCs/>
          <w:color w:val="000000"/>
          <w:sz w:val="24"/>
          <w:szCs w:val="24"/>
        </w:rPr>
        <w:t>7</w:t>
      </w:r>
      <w:r w:rsidRPr="0016487C">
        <w:rPr>
          <w:rFonts w:ascii="Arial" w:hAnsi="Arial" w:cs="Arial"/>
          <w:bCs/>
          <w:color w:val="000000"/>
          <w:sz w:val="24"/>
          <w:szCs w:val="24"/>
        </w:rPr>
        <w:t xml:space="preserve"> </w:t>
      </w:r>
      <w:r w:rsidR="00045100" w:rsidRPr="0016487C">
        <w:rPr>
          <w:rFonts w:ascii="Arial" w:hAnsi="Arial" w:cs="Arial"/>
          <w:bCs/>
          <w:color w:val="000000"/>
          <w:sz w:val="24"/>
          <w:szCs w:val="24"/>
        </w:rPr>
        <w:t>Estratégias genéricas ou trilema estratégico</w:t>
      </w:r>
    </w:p>
    <w:p w14:paraId="03771EE1" w14:textId="77777777" w:rsidR="00752DEB" w:rsidRPr="0016487C" w:rsidRDefault="00752DEB" w:rsidP="00970020">
      <w:pPr>
        <w:tabs>
          <w:tab w:val="left" w:pos="0"/>
          <w:tab w:val="left" w:pos="7939"/>
        </w:tabs>
        <w:jc w:val="both"/>
        <w:rPr>
          <w:rFonts w:ascii="Arial" w:hAnsi="Arial" w:cs="Arial"/>
          <w:bCs/>
          <w:color w:val="000000"/>
          <w:sz w:val="24"/>
          <w:szCs w:val="24"/>
        </w:rPr>
      </w:pPr>
      <w:r w:rsidRPr="0016487C">
        <w:rPr>
          <w:rFonts w:ascii="Arial" w:hAnsi="Arial" w:cs="Arial"/>
          <w:bCs/>
          <w:color w:val="000000"/>
          <w:sz w:val="24"/>
          <w:szCs w:val="24"/>
        </w:rPr>
        <w:t xml:space="preserve">      </w:t>
      </w:r>
      <w:r w:rsidR="00D333A8" w:rsidRPr="0016487C">
        <w:rPr>
          <w:rFonts w:ascii="Arial" w:hAnsi="Arial" w:cs="Arial"/>
          <w:bCs/>
          <w:color w:val="000000"/>
          <w:sz w:val="24"/>
          <w:szCs w:val="24"/>
        </w:rPr>
        <w:t xml:space="preserve">  7</w:t>
      </w:r>
      <w:r w:rsidRPr="0016487C">
        <w:rPr>
          <w:rFonts w:ascii="Arial" w:hAnsi="Arial" w:cs="Arial"/>
          <w:bCs/>
          <w:color w:val="000000"/>
          <w:sz w:val="24"/>
          <w:szCs w:val="24"/>
        </w:rPr>
        <w:t>.</w:t>
      </w:r>
      <w:r w:rsidR="00F216CD" w:rsidRPr="0016487C">
        <w:rPr>
          <w:rFonts w:ascii="Arial" w:hAnsi="Arial" w:cs="Arial"/>
          <w:bCs/>
          <w:color w:val="000000"/>
          <w:sz w:val="24"/>
          <w:szCs w:val="24"/>
        </w:rPr>
        <w:t>8</w:t>
      </w:r>
      <w:r w:rsidRPr="0016487C">
        <w:rPr>
          <w:rFonts w:ascii="Arial" w:hAnsi="Arial" w:cs="Arial"/>
          <w:bCs/>
          <w:color w:val="000000"/>
          <w:sz w:val="24"/>
          <w:szCs w:val="24"/>
        </w:rPr>
        <w:t xml:space="preserve"> </w:t>
      </w:r>
      <w:r w:rsidR="00045100" w:rsidRPr="0016487C">
        <w:rPr>
          <w:rFonts w:ascii="Arial" w:hAnsi="Arial" w:cs="Arial"/>
          <w:bCs/>
          <w:color w:val="000000"/>
          <w:sz w:val="24"/>
          <w:szCs w:val="24"/>
        </w:rPr>
        <w:t>Potencial de mercado e cálculo da demanda</w:t>
      </w:r>
    </w:p>
    <w:p w14:paraId="0BE853D7" w14:textId="77777777" w:rsidR="00DD08DB" w:rsidRPr="0016487C" w:rsidRDefault="00DD08DB" w:rsidP="00056A40">
      <w:pPr>
        <w:tabs>
          <w:tab w:val="left" w:pos="426"/>
          <w:tab w:val="left" w:pos="787"/>
          <w:tab w:val="left" w:pos="7939"/>
        </w:tabs>
        <w:jc w:val="both"/>
        <w:rPr>
          <w:rFonts w:ascii="Arial" w:hAnsi="Arial" w:cs="Arial"/>
          <w:bCs/>
          <w:color w:val="000000"/>
          <w:sz w:val="24"/>
          <w:szCs w:val="24"/>
        </w:rPr>
      </w:pPr>
    </w:p>
    <w:p w14:paraId="6AE51820" w14:textId="77777777" w:rsidR="00CB702F" w:rsidRPr="0016487C" w:rsidRDefault="00B653CD" w:rsidP="00752DEB">
      <w:pPr>
        <w:tabs>
          <w:tab w:val="left" w:pos="426"/>
          <w:tab w:val="left" w:pos="787"/>
          <w:tab w:val="left" w:pos="7939"/>
        </w:tabs>
        <w:jc w:val="both"/>
        <w:rPr>
          <w:rFonts w:ascii="Arial" w:hAnsi="Arial" w:cs="Arial"/>
          <w:b/>
          <w:color w:val="000000"/>
          <w:sz w:val="24"/>
          <w:szCs w:val="24"/>
        </w:rPr>
      </w:pPr>
      <w:r w:rsidRPr="0016487C">
        <w:rPr>
          <w:rFonts w:ascii="Arial" w:hAnsi="Arial" w:cs="Arial"/>
          <w:b/>
          <w:color w:val="000000"/>
          <w:sz w:val="24"/>
          <w:szCs w:val="24"/>
        </w:rPr>
        <w:t xml:space="preserve"> </w:t>
      </w:r>
      <w:r w:rsidR="0064508A" w:rsidRPr="0016487C">
        <w:rPr>
          <w:rFonts w:ascii="Arial" w:hAnsi="Arial" w:cs="Arial"/>
          <w:b/>
          <w:color w:val="000000"/>
          <w:sz w:val="24"/>
          <w:szCs w:val="24"/>
        </w:rPr>
        <w:t xml:space="preserve"> </w:t>
      </w:r>
      <w:r w:rsidR="00D333A8" w:rsidRPr="0016487C">
        <w:rPr>
          <w:rFonts w:ascii="Arial" w:hAnsi="Arial" w:cs="Arial"/>
          <w:b/>
          <w:color w:val="000000"/>
          <w:sz w:val="24"/>
          <w:szCs w:val="24"/>
        </w:rPr>
        <w:t>8</w:t>
      </w:r>
      <w:r w:rsidR="00752DEB" w:rsidRPr="0016487C">
        <w:rPr>
          <w:rFonts w:ascii="Arial" w:hAnsi="Arial" w:cs="Arial"/>
          <w:b/>
          <w:color w:val="000000"/>
          <w:sz w:val="24"/>
          <w:szCs w:val="24"/>
        </w:rPr>
        <w:t xml:space="preserve"> </w:t>
      </w:r>
      <w:r w:rsidR="00045100" w:rsidRPr="0016487C">
        <w:rPr>
          <w:rFonts w:ascii="Arial" w:hAnsi="Arial" w:cs="Arial"/>
          <w:b/>
          <w:color w:val="000000"/>
          <w:sz w:val="24"/>
          <w:szCs w:val="24"/>
        </w:rPr>
        <w:t>Análise e métodos de apreçamento estratégico</w:t>
      </w:r>
    </w:p>
    <w:p w14:paraId="71DB663A" w14:textId="77777777" w:rsidR="00045100" w:rsidRPr="0016487C" w:rsidRDefault="00045100" w:rsidP="00045100">
      <w:pPr>
        <w:tabs>
          <w:tab w:val="left" w:pos="0"/>
          <w:tab w:val="left" w:pos="7939"/>
        </w:tabs>
        <w:jc w:val="both"/>
        <w:rPr>
          <w:rFonts w:ascii="Arial" w:hAnsi="Arial" w:cs="Arial"/>
          <w:bCs/>
          <w:color w:val="000000"/>
          <w:sz w:val="24"/>
          <w:szCs w:val="24"/>
        </w:rPr>
      </w:pPr>
      <w:r w:rsidRPr="0016487C">
        <w:rPr>
          <w:rFonts w:ascii="Arial" w:hAnsi="Arial" w:cs="Arial"/>
          <w:bCs/>
          <w:color w:val="000000"/>
          <w:sz w:val="24"/>
          <w:szCs w:val="24"/>
        </w:rPr>
        <w:t xml:space="preserve">        8.1 Métodos de apreçamento baseado em custos: preço de mark-up</w:t>
      </w:r>
    </w:p>
    <w:p w14:paraId="08EDC0C6" w14:textId="77777777" w:rsidR="00045100" w:rsidRPr="0016487C" w:rsidRDefault="00045100" w:rsidP="00045100">
      <w:pPr>
        <w:tabs>
          <w:tab w:val="left" w:pos="0"/>
          <w:tab w:val="left" w:pos="7939"/>
        </w:tabs>
        <w:jc w:val="both"/>
        <w:rPr>
          <w:rFonts w:ascii="Arial" w:hAnsi="Arial" w:cs="Arial"/>
          <w:bCs/>
          <w:color w:val="000000"/>
          <w:sz w:val="24"/>
          <w:szCs w:val="24"/>
        </w:rPr>
      </w:pPr>
      <w:r w:rsidRPr="0016487C">
        <w:rPr>
          <w:rFonts w:ascii="Arial" w:hAnsi="Arial" w:cs="Arial"/>
          <w:bCs/>
          <w:color w:val="000000"/>
          <w:sz w:val="24"/>
          <w:szCs w:val="24"/>
        </w:rPr>
        <w:t xml:space="preserve">        8.2 Vantagens e limitações do apreçamento baseado em custos</w:t>
      </w:r>
    </w:p>
    <w:p w14:paraId="24092F98" w14:textId="77777777" w:rsidR="00045100" w:rsidRPr="0016487C" w:rsidRDefault="00045100" w:rsidP="00045100">
      <w:pPr>
        <w:tabs>
          <w:tab w:val="left" w:pos="0"/>
          <w:tab w:val="left" w:pos="7939"/>
        </w:tabs>
        <w:jc w:val="both"/>
        <w:rPr>
          <w:rFonts w:ascii="Arial" w:hAnsi="Arial" w:cs="Arial"/>
          <w:bCs/>
          <w:color w:val="000000"/>
          <w:sz w:val="24"/>
          <w:szCs w:val="24"/>
        </w:rPr>
      </w:pPr>
      <w:r w:rsidRPr="0016487C">
        <w:rPr>
          <w:rFonts w:ascii="Arial" w:hAnsi="Arial" w:cs="Arial"/>
          <w:bCs/>
          <w:color w:val="000000"/>
          <w:sz w:val="24"/>
          <w:szCs w:val="24"/>
        </w:rPr>
        <w:t xml:space="preserve">        8.3 A elasticidade e sua importância na formação de preços de venda</w:t>
      </w:r>
    </w:p>
    <w:p w14:paraId="0F738E86" w14:textId="77777777" w:rsidR="00045100" w:rsidRPr="0016487C" w:rsidRDefault="00045100" w:rsidP="00045100">
      <w:pPr>
        <w:tabs>
          <w:tab w:val="left" w:pos="0"/>
          <w:tab w:val="left" w:pos="7939"/>
        </w:tabs>
        <w:jc w:val="both"/>
        <w:rPr>
          <w:rFonts w:ascii="Arial" w:hAnsi="Arial" w:cs="Arial"/>
          <w:bCs/>
          <w:color w:val="000000"/>
          <w:sz w:val="24"/>
          <w:szCs w:val="24"/>
        </w:rPr>
      </w:pPr>
      <w:r w:rsidRPr="0016487C">
        <w:rPr>
          <w:rFonts w:ascii="Arial" w:hAnsi="Arial" w:cs="Arial"/>
          <w:bCs/>
          <w:color w:val="000000"/>
          <w:sz w:val="24"/>
          <w:szCs w:val="24"/>
        </w:rPr>
        <w:t xml:space="preserve">        8.4 Métodos de apreçamento baseado na concorrência</w:t>
      </w:r>
    </w:p>
    <w:p w14:paraId="5F2F55E9" w14:textId="77777777" w:rsidR="00045100" w:rsidRPr="0016487C" w:rsidRDefault="00045100" w:rsidP="00045100">
      <w:pPr>
        <w:tabs>
          <w:tab w:val="left" w:pos="0"/>
          <w:tab w:val="left" w:pos="7939"/>
        </w:tabs>
        <w:jc w:val="both"/>
        <w:rPr>
          <w:rFonts w:ascii="Arial" w:hAnsi="Arial" w:cs="Arial"/>
          <w:bCs/>
          <w:color w:val="000000"/>
          <w:sz w:val="24"/>
          <w:szCs w:val="24"/>
        </w:rPr>
      </w:pPr>
      <w:r w:rsidRPr="0016487C">
        <w:rPr>
          <w:rFonts w:ascii="Arial" w:hAnsi="Arial" w:cs="Arial"/>
          <w:bCs/>
          <w:color w:val="000000"/>
          <w:sz w:val="24"/>
          <w:szCs w:val="24"/>
        </w:rPr>
        <w:t xml:space="preserve">        8.5 Vantagens e limitações do apreçamento baseado na concorrência</w:t>
      </w:r>
    </w:p>
    <w:p w14:paraId="35FFC46E" w14:textId="77777777" w:rsidR="002770DC" w:rsidRPr="0016487C" w:rsidRDefault="002770DC" w:rsidP="00CB0CE5">
      <w:pPr>
        <w:tabs>
          <w:tab w:val="left" w:pos="426"/>
          <w:tab w:val="left" w:pos="787"/>
          <w:tab w:val="left" w:pos="7939"/>
        </w:tabs>
        <w:jc w:val="both"/>
        <w:rPr>
          <w:rFonts w:ascii="Arial" w:hAnsi="Arial" w:cs="Arial"/>
          <w:bCs/>
          <w:color w:val="000000"/>
          <w:sz w:val="24"/>
          <w:szCs w:val="24"/>
        </w:rPr>
      </w:pPr>
      <w:r w:rsidRPr="0016487C">
        <w:rPr>
          <w:rFonts w:ascii="Arial" w:hAnsi="Arial" w:cs="Arial"/>
          <w:bCs/>
          <w:color w:val="000000"/>
          <w:sz w:val="24"/>
          <w:szCs w:val="24"/>
        </w:rPr>
        <w:t xml:space="preserve">      </w:t>
      </w:r>
      <w:r w:rsidR="00045100" w:rsidRPr="0016487C">
        <w:rPr>
          <w:rFonts w:ascii="Arial" w:hAnsi="Arial" w:cs="Arial"/>
          <w:bCs/>
          <w:color w:val="000000"/>
          <w:sz w:val="24"/>
          <w:szCs w:val="24"/>
        </w:rPr>
        <w:t xml:space="preserve">  </w:t>
      </w:r>
      <w:r w:rsidR="00D333A8" w:rsidRPr="0016487C">
        <w:rPr>
          <w:rFonts w:ascii="Arial" w:hAnsi="Arial" w:cs="Arial"/>
          <w:bCs/>
          <w:color w:val="000000"/>
          <w:sz w:val="24"/>
          <w:szCs w:val="24"/>
        </w:rPr>
        <w:t>8</w:t>
      </w:r>
      <w:r w:rsidRPr="0016487C">
        <w:rPr>
          <w:rFonts w:ascii="Arial" w:hAnsi="Arial" w:cs="Arial"/>
          <w:bCs/>
          <w:color w:val="000000"/>
          <w:sz w:val="24"/>
          <w:szCs w:val="24"/>
        </w:rPr>
        <w:t>.</w:t>
      </w:r>
      <w:r w:rsidR="00045100" w:rsidRPr="0016487C">
        <w:rPr>
          <w:rFonts w:ascii="Arial" w:hAnsi="Arial" w:cs="Arial"/>
          <w:bCs/>
          <w:color w:val="000000"/>
          <w:sz w:val="24"/>
          <w:szCs w:val="24"/>
        </w:rPr>
        <w:t>6</w:t>
      </w:r>
      <w:r w:rsidRPr="0016487C">
        <w:rPr>
          <w:rFonts w:ascii="Arial" w:hAnsi="Arial" w:cs="Arial"/>
          <w:bCs/>
          <w:color w:val="000000"/>
          <w:sz w:val="24"/>
          <w:szCs w:val="24"/>
        </w:rPr>
        <w:t xml:space="preserve"> Métodos de apreçamento baseado no valor percebido</w:t>
      </w:r>
    </w:p>
    <w:p w14:paraId="301F824F" w14:textId="77777777" w:rsidR="005577A7" w:rsidRPr="0016487C" w:rsidRDefault="00BC067F" w:rsidP="00CB0CE5">
      <w:pPr>
        <w:tabs>
          <w:tab w:val="left" w:pos="426"/>
          <w:tab w:val="left" w:pos="787"/>
          <w:tab w:val="left" w:pos="7939"/>
        </w:tabs>
        <w:jc w:val="both"/>
        <w:rPr>
          <w:rFonts w:ascii="Arial" w:hAnsi="Arial" w:cs="Arial"/>
          <w:bCs/>
          <w:color w:val="000000"/>
          <w:sz w:val="24"/>
          <w:szCs w:val="24"/>
        </w:rPr>
      </w:pPr>
      <w:r w:rsidRPr="0016487C">
        <w:rPr>
          <w:rFonts w:ascii="Arial" w:hAnsi="Arial" w:cs="Arial"/>
          <w:bCs/>
          <w:color w:val="000000"/>
          <w:sz w:val="24"/>
          <w:szCs w:val="24"/>
        </w:rPr>
        <w:t xml:space="preserve">      </w:t>
      </w:r>
      <w:r w:rsidR="00045100" w:rsidRPr="0016487C">
        <w:rPr>
          <w:rFonts w:ascii="Arial" w:hAnsi="Arial" w:cs="Arial"/>
          <w:bCs/>
          <w:color w:val="000000"/>
          <w:sz w:val="24"/>
          <w:szCs w:val="24"/>
        </w:rPr>
        <w:t xml:space="preserve">  8.7</w:t>
      </w:r>
      <w:r w:rsidRPr="0016487C">
        <w:rPr>
          <w:rFonts w:ascii="Arial" w:hAnsi="Arial" w:cs="Arial"/>
          <w:bCs/>
          <w:color w:val="000000"/>
          <w:sz w:val="24"/>
          <w:szCs w:val="24"/>
        </w:rPr>
        <w:t xml:space="preserve"> Vantagens e desvantagens do apreçamento baseado em valor percebido</w:t>
      </w:r>
    </w:p>
    <w:p w14:paraId="43D6DC14" w14:textId="77777777" w:rsidR="00045100" w:rsidRPr="0016487C" w:rsidRDefault="00045100" w:rsidP="00CB0CE5">
      <w:pPr>
        <w:tabs>
          <w:tab w:val="left" w:pos="426"/>
          <w:tab w:val="left" w:pos="787"/>
          <w:tab w:val="left" w:pos="7939"/>
        </w:tabs>
        <w:jc w:val="both"/>
        <w:rPr>
          <w:rFonts w:ascii="Arial" w:hAnsi="Arial" w:cs="Arial"/>
          <w:bCs/>
          <w:color w:val="000000"/>
          <w:sz w:val="24"/>
          <w:szCs w:val="24"/>
        </w:rPr>
      </w:pPr>
      <w:r w:rsidRPr="0016487C">
        <w:rPr>
          <w:rFonts w:ascii="Arial" w:hAnsi="Arial" w:cs="Arial"/>
          <w:bCs/>
          <w:color w:val="000000"/>
          <w:sz w:val="24"/>
          <w:szCs w:val="24"/>
        </w:rPr>
        <w:t xml:space="preserve">        8.8 Objetivos e estratégias de apreçamento </w:t>
      </w:r>
    </w:p>
    <w:p w14:paraId="24C5BAC4" w14:textId="77777777" w:rsidR="005577A7" w:rsidRPr="0016487C" w:rsidRDefault="005577A7" w:rsidP="00CB0CE5">
      <w:pPr>
        <w:tabs>
          <w:tab w:val="left" w:pos="426"/>
          <w:tab w:val="left" w:pos="787"/>
          <w:tab w:val="left" w:pos="7939"/>
        </w:tabs>
        <w:jc w:val="both"/>
        <w:rPr>
          <w:rFonts w:ascii="Arial" w:hAnsi="Arial" w:cs="Arial"/>
          <w:bCs/>
          <w:color w:val="000000"/>
          <w:sz w:val="24"/>
          <w:szCs w:val="24"/>
        </w:rPr>
      </w:pPr>
      <w:r w:rsidRPr="0016487C">
        <w:rPr>
          <w:rFonts w:ascii="Arial" w:hAnsi="Arial" w:cs="Arial"/>
          <w:bCs/>
          <w:color w:val="000000"/>
          <w:sz w:val="24"/>
          <w:szCs w:val="24"/>
        </w:rPr>
        <w:t xml:space="preserve">      </w:t>
      </w:r>
      <w:r w:rsidR="00045100" w:rsidRPr="0016487C">
        <w:rPr>
          <w:rFonts w:ascii="Arial" w:hAnsi="Arial" w:cs="Arial"/>
          <w:bCs/>
          <w:color w:val="000000"/>
          <w:sz w:val="24"/>
          <w:szCs w:val="24"/>
        </w:rPr>
        <w:t xml:space="preserve">  </w:t>
      </w:r>
      <w:r w:rsidR="00D333A8" w:rsidRPr="0016487C">
        <w:rPr>
          <w:rFonts w:ascii="Arial" w:hAnsi="Arial" w:cs="Arial"/>
          <w:bCs/>
          <w:color w:val="000000"/>
          <w:sz w:val="24"/>
          <w:szCs w:val="24"/>
        </w:rPr>
        <w:t>8</w:t>
      </w:r>
      <w:r w:rsidRPr="0016487C">
        <w:rPr>
          <w:rFonts w:ascii="Arial" w:hAnsi="Arial" w:cs="Arial"/>
          <w:bCs/>
          <w:color w:val="000000"/>
          <w:sz w:val="24"/>
          <w:szCs w:val="24"/>
        </w:rPr>
        <w:t>.</w:t>
      </w:r>
      <w:r w:rsidR="00045100" w:rsidRPr="0016487C">
        <w:rPr>
          <w:rFonts w:ascii="Arial" w:hAnsi="Arial" w:cs="Arial"/>
          <w:bCs/>
          <w:color w:val="000000"/>
          <w:sz w:val="24"/>
          <w:szCs w:val="24"/>
        </w:rPr>
        <w:t>9</w:t>
      </w:r>
      <w:r w:rsidR="002770DC" w:rsidRPr="0016487C">
        <w:rPr>
          <w:rFonts w:ascii="Arial" w:hAnsi="Arial" w:cs="Arial"/>
          <w:bCs/>
          <w:color w:val="000000"/>
          <w:sz w:val="24"/>
          <w:szCs w:val="24"/>
        </w:rPr>
        <w:t xml:space="preserve"> Apreçamento no ciclo de vida: </w:t>
      </w:r>
      <w:r w:rsidR="00076918" w:rsidRPr="0016487C">
        <w:rPr>
          <w:rFonts w:ascii="Arial" w:hAnsi="Arial" w:cs="Arial"/>
          <w:bCs/>
          <w:color w:val="000000"/>
          <w:sz w:val="24"/>
          <w:szCs w:val="24"/>
        </w:rPr>
        <w:t>início, crescimento, maturidade e declínio</w:t>
      </w:r>
    </w:p>
    <w:p w14:paraId="509AC054" w14:textId="77777777" w:rsidR="001D2B01" w:rsidRDefault="001D2B01" w:rsidP="00CB0CE5">
      <w:pPr>
        <w:tabs>
          <w:tab w:val="left" w:pos="426"/>
          <w:tab w:val="left" w:pos="787"/>
          <w:tab w:val="left" w:pos="7939"/>
        </w:tabs>
        <w:jc w:val="both"/>
        <w:rPr>
          <w:rFonts w:ascii="Arial" w:hAnsi="Arial" w:cs="Arial"/>
          <w:bCs/>
          <w:sz w:val="24"/>
          <w:szCs w:val="24"/>
        </w:rPr>
      </w:pPr>
    </w:p>
    <w:p w14:paraId="5BD12929" w14:textId="77777777" w:rsidR="00895979" w:rsidRPr="00076918" w:rsidRDefault="00895979" w:rsidP="00076918">
      <w:pPr>
        <w:tabs>
          <w:tab w:val="left" w:pos="0"/>
          <w:tab w:val="left" w:pos="787"/>
          <w:tab w:val="left" w:pos="1641"/>
          <w:tab w:val="left" w:pos="7939"/>
        </w:tabs>
        <w:jc w:val="both"/>
        <w:rPr>
          <w:rFonts w:ascii="Arial" w:hAnsi="Arial" w:cs="Arial"/>
          <w:b/>
          <w:bCs/>
          <w:sz w:val="24"/>
          <w:szCs w:val="24"/>
        </w:rPr>
      </w:pPr>
      <w:r w:rsidRPr="00076918">
        <w:rPr>
          <w:rFonts w:ascii="Arial" w:hAnsi="Arial" w:cs="Arial"/>
          <w:b/>
          <w:bCs/>
          <w:sz w:val="24"/>
          <w:szCs w:val="24"/>
        </w:rPr>
        <w:t>V – ESTRATÉGIAS DE TRABALHO</w:t>
      </w:r>
    </w:p>
    <w:p w14:paraId="0224F126" w14:textId="77777777" w:rsidR="00310B31" w:rsidRPr="00D71B2E" w:rsidRDefault="00310B31" w:rsidP="00D71B2E">
      <w:pPr>
        <w:jc w:val="both"/>
        <w:rPr>
          <w:rFonts w:ascii="Arial" w:hAnsi="Arial" w:cs="Arial"/>
          <w:sz w:val="24"/>
          <w:szCs w:val="24"/>
        </w:rPr>
      </w:pPr>
    </w:p>
    <w:p w14:paraId="0520B993" w14:textId="0CAD3E9D" w:rsidR="00310B31" w:rsidRDefault="000E7DFC" w:rsidP="00D71B2E">
      <w:pPr>
        <w:jc w:val="both"/>
        <w:rPr>
          <w:rFonts w:ascii="Arial" w:hAnsi="Arial" w:cs="Arial"/>
          <w:sz w:val="24"/>
          <w:szCs w:val="24"/>
        </w:rPr>
      </w:pPr>
      <w:r w:rsidRPr="00DD30A9">
        <w:rPr>
          <w:rFonts w:ascii="Arial" w:hAnsi="Arial" w:cs="Arial"/>
          <w:sz w:val="24"/>
          <w:szCs w:val="24"/>
        </w:rPr>
        <w:t>A disciplina é ministrada por meio de aulas expositivas, metodologias ativas e diversificadas apoiadas no plano de ensino. O desenvolvimento de conceitos e conteúdos ocorre com o apoio de propostas de leituras de livros e artigos científicos básicos e complementares, exercícios, discussões em fórum e/ou chats, sugestões de filmes, vídeos e demais recursos audiovisuais. Com o objetivo de aprofundar e enriquecer o domínio dos conhecimentos e incentivar a pesquisa, o docente pode propor trabalhos individuais ou em grupo, palestras, atividades complementares e práticas em diferentes cenários, que permitam aos alunos assimilarem os conhecimentos essenciais para a sua formação</w:t>
      </w:r>
    </w:p>
    <w:p w14:paraId="537BEEAE" w14:textId="77777777" w:rsidR="00DB0F54" w:rsidRPr="00D71B2E" w:rsidRDefault="00DB0F54" w:rsidP="00D71B2E">
      <w:pPr>
        <w:jc w:val="both"/>
        <w:rPr>
          <w:rFonts w:ascii="Arial" w:hAnsi="Arial" w:cs="Arial"/>
          <w:sz w:val="24"/>
          <w:szCs w:val="24"/>
        </w:rPr>
      </w:pPr>
    </w:p>
    <w:p w14:paraId="6DF4B3EA" w14:textId="77777777" w:rsidR="00C36716" w:rsidRPr="006473DF" w:rsidRDefault="00C36716" w:rsidP="00C36716">
      <w:pPr>
        <w:autoSpaceDE w:val="0"/>
        <w:autoSpaceDN w:val="0"/>
        <w:adjustRightInd w:val="0"/>
        <w:rPr>
          <w:rFonts w:ascii="Arial" w:hAnsi="Arial" w:cs="Arial"/>
          <w:b/>
          <w:bCs/>
          <w:szCs w:val="24"/>
        </w:rPr>
      </w:pPr>
      <w:r w:rsidRPr="006473DF">
        <w:rPr>
          <w:rFonts w:ascii="Arial" w:hAnsi="Arial" w:cs="Arial"/>
          <w:b/>
          <w:bCs/>
          <w:szCs w:val="24"/>
        </w:rPr>
        <w:t>VI – ESTRATÉGIA DE TRABALHO</w:t>
      </w:r>
    </w:p>
    <w:p w14:paraId="5FA7064D" w14:textId="77777777" w:rsidR="00C36716" w:rsidRDefault="00C36716" w:rsidP="00C36716">
      <w:pPr>
        <w:pStyle w:val="xmsonormal"/>
        <w:shd w:val="clear" w:color="auto" w:fill="FFFFFF"/>
        <w:jc w:val="both"/>
        <w:rPr>
          <w:rFonts w:ascii="Arial" w:hAnsi="Arial" w:cs="Arial"/>
          <w:bCs/>
          <w:lang w:eastAsia="en-US"/>
        </w:rPr>
      </w:pPr>
    </w:p>
    <w:p w14:paraId="25A9A033" w14:textId="77777777" w:rsidR="00C36716" w:rsidRPr="00BA54E8" w:rsidRDefault="00C36716" w:rsidP="00C36716">
      <w:pPr>
        <w:pStyle w:val="xmsonormal"/>
        <w:shd w:val="clear" w:color="auto" w:fill="FFFFFF"/>
        <w:jc w:val="both"/>
        <w:rPr>
          <w:rFonts w:ascii="Arial" w:hAnsi="Arial" w:cs="Arial"/>
          <w:bCs/>
          <w:lang w:eastAsia="en-US"/>
        </w:rPr>
      </w:pPr>
      <w:r w:rsidRPr="00BA54E8">
        <w:rPr>
          <w:rFonts w:ascii="Arial" w:hAnsi="Arial" w:cs="Arial"/>
          <w:bCs/>
          <w:lang w:eastAsia="en-US"/>
        </w:rPr>
        <w:t>As disciplinas são ministradas</w:t>
      </w:r>
      <w:r>
        <w:rPr>
          <w:rFonts w:ascii="Arial" w:hAnsi="Arial" w:cs="Arial"/>
          <w:bCs/>
          <w:lang w:eastAsia="en-US"/>
        </w:rPr>
        <w:t xml:space="preserve"> </w:t>
      </w:r>
      <w:r w:rsidRPr="00BA54E8">
        <w:rPr>
          <w:rFonts w:ascii="Arial" w:hAnsi="Arial" w:cs="Arial"/>
          <w:lang w:eastAsia="en-US"/>
        </w:rPr>
        <w:t>preferencialmente</w:t>
      </w:r>
      <w:r w:rsidRPr="00BA54E8">
        <w:rPr>
          <w:rFonts w:ascii="Arial" w:hAnsi="Arial" w:cs="Arial"/>
          <w:bCs/>
          <w:lang w:eastAsia="en-US"/>
        </w:rPr>
        <w:t xml:space="preserve"> por meio de aulas expositivas, metodologias ativas e diversificadas apoiadas nos planos de ensino. O desenvolvimento dos conceitos e conteúdos ocorre com apoio de propostas de leituras de livros e artigos científicos básicos e complementares, exercícios, discussões em fórum/chats ou presenciais - quando for o caso, sugestões de filmes, vídeos e demais recursos audiovisuais. Com o objetivo de aprofundar e enriquecer o domínio dos conhecimentos e incentivar a pesquisa, o docente pode propor trabalhos individuais ou em grupo, palestras, atividades complementares e práticas em diferentes cenários, que permitam aos alunos assimilarem os conhecimentos essenciais para sua formação.</w:t>
      </w:r>
    </w:p>
    <w:p w14:paraId="77739167" w14:textId="77777777" w:rsidR="00C36716" w:rsidRPr="006473DF" w:rsidRDefault="00C36716" w:rsidP="00C36716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</w:p>
    <w:p w14:paraId="279E0432" w14:textId="77777777" w:rsidR="00C36716" w:rsidRPr="006473DF" w:rsidRDefault="00C36716" w:rsidP="00C36716">
      <w:pPr>
        <w:pStyle w:val="NormalWeb"/>
        <w:spacing w:before="0" w:beforeAutospacing="0" w:after="0" w:afterAutospacing="0"/>
        <w:jc w:val="both"/>
        <w:rPr>
          <w:rStyle w:val="Forte"/>
          <w:rFonts w:ascii="Arial" w:hAnsi="Arial" w:cs="Arial"/>
          <w:color w:val="000000"/>
        </w:rPr>
      </w:pPr>
    </w:p>
    <w:p w14:paraId="7413BBAA" w14:textId="77777777" w:rsidR="00C36716" w:rsidRPr="006473DF" w:rsidRDefault="00C36716" w:rsidP="00C36716">
      <w:pPr>
        <w:pStyle w:val="NormalWeb"/>
        <w:spacing w:before="0" w:beforeAutospacing="0" w:after="0" w:afterAutospacing="0"/>
        <w:jc w:val="both"/>
        <w:rPr>
          <w:rStyle w:val="Forte"/>
          <w:rFonts w:ascii="Arial" w:hAnsi="Arial" w:cs="Arial"/>
          <w:color w:val="000000"/>
        </w:rPr>
      </w:pPr>
      <w:r w:rsidRPr="006473DF">
        <w:rPr>
          <w:rStyle w:val="Forte"/>
          <w:rFonts w:ascii="Arial" w:hAnsi="Arial" w:cs="Arial"/>
          <w:color w:val="000000"/>
        </w:rPr>
        <w:t>VI – AVALIAÇÃO</w:t>
      </w:r>
    </w:p>
    <w:p w14:paraId="3413703B" w14:textId="77777777" w:rsidR="00C36716" w:rsidRDefault="00C36716" w:rsidP="00C36716">
      <w:pPr>
        <w:tabs>
          <w:tab w:val="left" w:pos="2160"/>
        </w:tabs>
        <w:rPr>
          <w:rFonts w:ascii="Arial" w:hAnsi="Arial" w:cs="Arial"/>
          <w:szCs w:val="24"/>
        </w:rPr>
      </w:pPr>
    </w:p>
    <w:p w14:paraId="68C54A7E" w14:textId="77777777" w:rsidR="00C36716" w:rsidRDefault="00C36716" w:rsidP="00C36716">
      <w:pPr>
        <w:tabs>
          <w:tab w:val="left" w:pos="2160"/>
        </w:tabs>
        <w:rPr>
          <w:rFonts w:ascii="Arial" w:hAnsi="Arial" w:cs="Arial"/>
          <w:szCs w:val="24"/>
        </w:rPr>
      </w:pPr>
      <w:r w:rsidRPr="006473DF">
        <w:rPr>
          <w:rFonts w:ascii="Arial" w:hAnsi="Arial" w:cs="Arial"/>
          <w:szCs w:val="24"/>
        </w:rPr>
        <w:t>A apuração do rendimento escolar é realizada por meio de verificações parciais e exames, conforme previsto no Regimento Institucional.</w:t>
      </w:r>
    </w:p>
    <w:p w14:paraId="01F889A1" w14:textId="36C48722" w:rsidR="00DD30A9" w:rsidRDefault="00DD30A9" w:rsidP="00D71B2E">
      <w:pPr>
        <w:jc w:val="both"/>
      </w:pPr>
    </w:p>
    <w:p w14:paraId="2C80EC30" w14:textId="77777777" w:rsidR="00DD30A9" w:rsidRPr="00D71B2E" w:rsidRDefault="00DD30A9" w:rsidP="00D71B2E">
      <w:pPr>
        <w:jc w:val="both"/>
        <w:rPr>
          <w:rFonts w:ascii="Arial" w:hAnsi="Arial" w:cs="Arial"/>
          <w:sz w:val="24"/>
          <w:szCs w:val="24"/>
        </w:rPr>
      </w:pPr>
    </w:p>
    <w:p w14:paraId="4099367C" w14:textId="77777777" w:rsidR="00895979" w:rsidRPr="00D71B2E" w:rsidRDefault="00895979" w:rsidP="00D71B2E">
      <w:pPr>
        <w:pStyle w:val="Ttulo5"/>
        <w:rPr>
          <w:rFonts w:cs="Arial"/>
          <w:sz w:val="24"/>
          <w:szCs w:val="24"/>
        </w:rPr>
      </w:pPr>
      <w:r w:rsidRPr="00D71B2E">
        <w:rPr>
          <w:rFonts w:cs="Arial"/>
          <w:sz w:val="24"/>
          <w:szCs w:val="24"/>
        </w:rPr>
        <w:t>VII – BIBLIOGRAFIA</w:t>
      </w:r>
    </w:p>
    <w:p w14:paraId="50CC15CD" w14:textId="77777777" w:rsidR="006F01B0" w:rsidRDefault="006F01B0" w:rsidP="00D71B2E">
      <w:pPr>
        <w:jc w:val="both"/>
        <w:rPr>
          <w:rFonts w:ascii="Arial" w:hAnsi="Arial" w:cs="Arial"/>
          <w:sz w:val="24"/>
          <w:szCs w:val="24"/>
        </w:rPr>
      </w:pPr>
    </w:p>
    <w:p w14:paraId="406D42BF" w14:textId="77777777" w:rsidR="006469EA" w:rsidRPr="00D71B2E" w:rsidRDefault="006469EA" w:rsidP="00D71B2E">
      <w:pPr>
        <w:jc w:val="both"/>
        <w:rPr>
          <w:rFonts w:ascii="Arial" w:hAnsi="Arial" w:cs="Arial"/>
          <w:sz w:val="24"/>
          <w:szCs w:val="24"/>
        </w:rPr>
      </w:pPr>
    </w:p>
    <w:p w14:paraId="3AA67B18" w14:textId="3DC2B31D" w:rsidR="00895979" w:rsidRPr="00D71B2E" w:rsidRDefault="00310B31" w:rsidP="00D71B2E">
      <w:pPr>
        <w:pStyle w:val="Corpodetexto"/>
        <w:rPr>
          <w:rFonts w:ascii="Arial" w:hAnsi="Arial" w:cs="Arial"/>
          <w:b/>
          <w:szCs w:val="24"/>
        </w:rPr>
      </w:pPr>
      <w:r w:rsidRPr="00D71B2E">
        <w:rPr>
          <w:rFonts w:ascii="Arial" w:hAnsi="Arial" w:cs="Arial"/>
          <w:b/>
          <w:szCs w:val="24"/>
        </w:rPr>
        <w:t>BÁSICA</w:t>
      </w:r>
      <w:r w:rsidR="00B47C2D">
        <w:rPr>
          <w:rFonts w:ascii="Arial" w:hAnsi="Arial" w:cs="Arial"/>
          <w:b/>
          <w:szCs w:val="24"/>
        </w:rPr>
        <w:t>:</w:t>
      </w:r>
    </w:p>
    <w:p w14:paraId="1FCD1C2A" w14:textId="77777777" w:rsidR="00310B31" w:rsidRPr="00D71B2E" w:rsidRDefault="00310B31" w:rsidP="00D71B2E">
      <w:pPr>
        <w:jc w:val="both"/>
        <w:rPr>
          <w:rFonts w:ascii="Arial" w:hAnsi="Arial" w:cs="Arial"/>
          <w:sz w:val="24"/>
          <w:szCs w:val="24"/>
        </w:rPr>
      </w:pPr>
    </w:p>
    <w:p w14:paraId="1ABE45EF" w14:textId="18EFDA3E" w:rsidR="003F778C" w:rsidRDefault="00C97B8F" w:rsidP="00C97B8F">
      <w:pPr>
        <w:tabs>
          <w:tab w:val="left" w:pos="1134"/>
        </w:tabs>
        <w:jc w:val="both"/>
        <w:rPr>
          <w:rFonts w:ascii="Arial" w:hAnsi="Arial" w:cs="Arial"/>
          <w:sz w:val="24"/>
          <w:szCs w:val="24"/>
        </w:rPr>
      </w:pPr>
      <w:r w:rsidRPr="00115FB4">
        <w:rPr>
          <w:rFonts w:ascii="Arial" w:hAnsi="Arial" w:cs="Arial"/>
          <w:sz w:val="24"/>
          <w:szCs w:val="24"/>
          <w:lang w:val="it-IT"/>
        </w:rPr>
        <w:lastRenderedPageBreak/>
        <w:t xml:space="preserve">BRUNI, Adriano Leal; FAMA, Rubens. </w:t>
      </w:r>
      <w:r w:rsidRPr="00115FB4">
        <w:rPr>
          <w:rFonts w:ascii="Arial" w:hAnsi="Arial" w:cs="Arial"/>
          <w:b/>
          <w:sz w:val="24"/>
          <w:szCs w:val="24"/>
        </w:rPr>
        <w:t>Gestão de custos e formação de preços</w:t>
      </w:r>
      <w:r w:rsidRPr="00B47C2D">
        <w:rPr>
          <w:rFonts w:ascii="Arial" w:hAnsi="Arial" w:cs="Arial"/>
          <w:bCs/>
          <w:sz w:val="24"/>
          <w:szCs w:val="24"/>
        </w:rPr>
        <w:t>: com aplicações na calculadora HP 12C e Excel.</w:t>
      </w:r>
      <w:r w:rsidRPr="00115FB4">
        <w:rPr>
          <w:rFonts w:ascii="Arial" w:hAnsi="Arial" w:cs="Arial"/>
          <w:sz w:val="24"/>
          <w:szCs w:val="24"/>
        </w:rPr>
        <w:t xml:space="preserve"> </w:t>
      </w:r>
      <w:r w:rsidR="00835E7E" w:rsidRPr="00115FB4">
        <w:rPr>
          <w:rFonts w:ascii="Arial" w:hAnsi="Arial" w:cs="Arial"/>
          <w:sz w:val="24"/>
          <w:szCs w:val="24"/>
        </w:rPr>
        <w:t>7</w:t>
      </w:r>
      <w:r w:rsidRPr="00115FB4">
        <w:rPr>
          <w:rFonts w:ascii="Arial" w:hAnsi="Arial" w:cs="Arial"/>
          <w:sz w:val="24"/>
          <w:szCs w:val="24"/>
        </w:rPr>
        <w:t xml:space="preserve"> ed. São Paulo: Atlas, 2019.</w:t>
      </w:r>
    </w:p>
    <w:p w14:paraId="038B049B" w14:textId="77777777" w:rsidR="00DD30A9" w:rsidRPr="0016487C" w:rsidRDefault="00DD30A9" w:rsidP="00C97B8F">
      <w:pPr>
        <w:tabs>
          <w:tab w:val="left" w:pos="1134"/>
        </w:tabs>
        <w:jc w:val="both"/>
        <w:rPr>
          <w:rFonts w:ascii="Arial" w:hAnsi="Arial" w:cs="Arial"/>
          <w:sz w:val="24"/>
          <w:szCs w:val="24"/>
        </w:rPr>
      </w:pPr>
    </w:p>
    <w:p w14:paraId="108DB107" w14:textId="7A2D6A3C" w:rsidR="003F778C" w:rsidRDefault="003F59B2" w:rsidP="00C97B8F">
      <w:pPr>
        <w:tabs>
          <w:tab w:val="left" w:pos="1134"/>
        </w:tabs>
        <w:jc w:val="both"/>
        <w:rPr>
          <w:rFonts w:ascii="Arial" w:hAnsi="Arial" w:cs="Arial"/>
          <w:sz w:val="24"/>
          <w:szCs w:val="24"/>
        </w:rPr>
      </w:pPr>
      <w:r w:rsidRPr="00D71B2E">
        <w:rPr>
          <w:rFonts w:ascii="Arial" w:hAnsi="Arial" w:cs="Arial"/>
          <w:sz w:val="24"/>
          <w:szCs w:val="24"/>
        </w:rPr>
        <w:t xml:space="preserve">MARTINS, Eliseu. </w:t>
      </w:r>
      <w:r w:rsidRPr="00D71B2E">
        <w:rPr>
          <w:rFonts w:ascii="Arial" w:hAnsi="Arial" w:cs="Arial"/>
          <w:b/>
          <w:bCs/>
          <w:sz w:val="24"/>
          <w:szCs w:val="24"/>
        </w:rPr>
        <w:t>Contabilidade de Custos</w:t>
      </w:r>
      <w:r w:rsidRPr="00D71B2E">
        <w:rPr>
          <w:rFonts w:ascii="Arial" w:hAnsi="Arial" w:cs="Arial"/>
          <w:sz w:val="24"/>
          <w:szCs w:val="24"/>
        </w:rPr>
        <w:t xml:space="preserve">. </w:t>
      </w:r>
      <w:r w:rsidR="00C97B8F">
        <w:rPr>
          <w:rFonts w:ascii="Arial" w:hAnsi="Arial" w:cs="Arial"/>
          <w:sz w:val="24"/>
          <w:szCs w:val="24"/>
        </w:rPr>
        <w:t>1</w:t>
      </w:r>
      <w:r w:rsidR="00835E7E">
        <w:rPr>
          <w:rFonts w:ascii="Arial" w:hAnsi="Arial" w:cs="Arial"/>
          <w:sz w:val="24"/>
          <w:szCs w:val="24"/>
        </w:rPr>
        <w:t>1</w:t>
      </w:r>
      <w:r w:rsidR="00C812D2">
        <w:rPr>
          <w:rFonts w:ascii="Arial" w:hAnsi="Arial" w:cs="Arial"/>
          <w:sz w:val="24"/>
          <w:szCs w:val="24"/>
        </w:rPr>
        <w:t xml:space="preserve"> </w:t>
      </w:r>
      <w:r w:rsidR="000055B9">
        <w:rPr>
          <w:rFonts w:ascii="Arial" w:hAnsi="Arial" w:cs="Arial"/>
          <w:sz w:val="24"/>
          <w:szCs w:val="24"/>
        </w:rPr>
        <w:t>e</w:t>
      </w:r>
      <w:r w:rsidR="00C812D2">
        <w:rPr>
          <w:rFonts w:ascii="Arial" w:hAnsi="Arial" w:cs="Arial"/>
          <w:sz w:val="24"/>
          <w:szCs w:val="24"/>
        </w:rPr>
        <w:t xml:space="preserve">d. </w:t>
      </w:r>
      <w:r w:rsidR="00C97B8F">
        <w:rPr>
          <w:rFonts w:ascii="Arial" w:hAnsi="Arial" w:cs="Arial"/>
          <w:sz w:val="24"/>
          <w:szCs w:val="24"/>
        </w:rPr>
        <w:t>São Paulo: Atlas, 2018</w:t>
      </w:r>
      <w:r w:rsidR="00B47C2D">
        <w:rPr>
          <w:rFonts w:ascii="Arial" w:hAnsi="Arial" w:cs="Arial"/>
          <w:sz w:val="24"/>
          <w:szCs w:val="24"/>
        </w:rPr>
        <w:t>.</w:t>
      </w:r>
    </w:p>
    <w:p w14:paraId="3468D7B5" w14:textId="77777777" w:rsidR="00DD30A9" w:rsidRPr="0016487C" w:rsidRDefault="00DD30A9" w:rsidP="00C97B8F">
      <w:pPr>
        <w:tabs>
          <w:tab w:val="left" w:pos="1134"/>
        </w:tabs>
        <w:jc w:val="both"/>
        <w:rPr>
          <w:rFonts w:ascii="Arial" w:hAnsi="Arial" w:cs="Arial"/>
          <w:sz w:val="24"/>
          <w:szCs w:val="24"/>
        </w:rPr>
      </w:pPr>
    </w:p>
    <w:p w14:paraId="26CD0CCC" w14:textId="531CF500" w:rsidR="006D7EF9" w:rsidRDefault="006D7EF9" w:rsidP="00C97B8F">
      <w:pPr>
        <w:tabs>
          <w:tab w:val="left" w:pos="1134"/>
        </w:tabs>
        <w:jc w:val="both"/>
        <w:rPr>
          <w:rFonts w:ascii="Arial" w:hAnsi="Arial" w:cs="Arial"/>
          <w:color w:val="000000"/>
          <w:sz w:val="24"/>
          <w:szCs w:val="24"/>
        </w:rPr>
      </w:pPr>
      <w:r w:rsidRPr="0016487C">
        <w:rPr>
          <w:rFonts w:ascii="Arial" w:hAnsi="Arial" w:cs="Arial"/>
          <w:color w:val="000000"/>
          <w:sz w:val="24"/>
          <w:szCs w:val="24"/>
        </w:rPr>
        <w:t xml:space="preserve">HOJI, </w:t>
      </w:r>
      <w:proofErr w:type="spellStart"/>
      <w:r w:rsidRPr="0016487C">
        <w:rPr>
          <w:rFonts w:ascii="Arial" w:hAnsi="Arial" w:cs="Arial"/>
          <w:color w:val="000000"/>
          <w:sz w:val="24"/>
          <w:szCs w:val="24"/>
        </w:rPr>
        <w:t>Masakazu</w:t>
      </w:r>
      <w:proofErr w:type="spellEnd"/>
      <w:r w:rsidRPr="0016487C">
        <w:rPr>
          <w:rFonts w:ascii="Arial" w:hAnsi="Arial" w:cs="Arial"/>
          <w:color w:val="000000"/>
          <w:sz w:val="24"/>
          <w:szCs w:val="24"/>
        </w:rPr>
        <w:t xml:space="preserve">. </w:t>
      </w:r>
      <w:r w:rsidRPr="0016487C">
        <w:rPr>
          <w:rFonts w:ascii="Arial" w:hAnsi="Arial" w:cs="Arial"/>
          <w:b/>
          <w:bCs/>
          <w:color w:val="000000"/>
          <w:sz w:val="24"/>
          <w:szCs w:val="24"/>
        </w:rPr>
        <w:t>Administração Financeira</w:t>
      </w:r>
      <w:r w:rsidRPr="00B47C2D">
        <w:rPr>
          <w:rFonts w:ascii="Arial" w:hAnsi="Arial" w:cs="Arial"/>
          <w:color w:val="000000"/>
          <w:sz w:val="24"/>
          <w:szCs w:val="24"/>
        </w:rPr>
        <w:t xml:space="preserve">: uma abordagem prática. </w:t>
      </w:r>
      <w:r w:rsidRPr="0016487C">
        <w:rPr>
          <w:rFonts w:ascii="Arial" w:hAnsi="Arial" w:cs="Arial"/>
          <w:color w:val="000000"/>
          <w:sz w:val="24"/>
          <w:szCs w:val="24"/>
        </w:rPr>
        <w:t>5</w:t>
      </w:r>
      <w:r w:rsidR="00B47C2D">
        <w:rPr>
          <w:rFonts w:ascii="Arial" w:hAnsi="Arial" w:cs="Arial"/>
          <w:color w:val="000000"/>
          <w:sz w:val="24"/>
          <w:szCs w:val="24"/>
        </w:rPr>
        <w:t xml:space="preserve"> e</w:t>
      </w:r>
      <w:r w:rsidRPr="0016487C">
        <w:rPr>
          <w:rFonts w:ascii="Arial" w:hAnsi="Arial" w:cs="Arial"/>
          <w:color w:val="000000"/>
          <w:sz w:val="24"/>
          <w:szCs w:val="24"/>
        </w:rPr>
        <w:t>d. São Paulo: Atlas, 2004.</w:t>
      </w:r>
    </w:p>
    <w:p w14:paraId="5C186EFF" w14:textId="77777777" w:rsidR="00DD30A9" w:rsidRPr="0016487C" w:rsidRDefault="00DD30A9" w:rsidP="00C97B8F">
      <w:pPr>
        <w:tabs>
          <w:tab w:val="left" w:pos="1134"/>
        </w:tabs>
        <w:jc w:val="both"/>
        <w:rPr>
          <w:rFonts w:ascii="Arial" w:hAnsi="Arial" w:cs="Arial"/>
          <w:color w:val="000000"/>
          <w:sz w:val="24"/>
          <w:szCs w:val="24"/>
        </w:rPr>
      </w:pPr>
    </w:p>
    <w:p w14:paraId="2370AAE1" w14:textId="2AC1A3E2" w:rsidR="006D7EF9" w:rsidRPr="0016487C" w:rsidRDefault="006D7EF9" w:rsidP="00C97B8F">
      <w:pPr>
        <w:tabs>
          <w:tab w:val="left" w:pos="1134"/>
        </w:tabs>
        <w:jc w:val="both"/>
        <w:rPr>
          <w:rFonts w:ascii="Arial" w:hAnsi="Arial" w:cs="Arial"/>
          <w:color w:val="000000"/>
          <w:sz w:val="24"/>
          <w:szCs w:val="24"/>
        </w:rPr>
      </w:pPr>
      <w:r w:rsidRPr="0016487C">
        <w:rPr>
          <w:rFonts w:ascii="Arial" w:hAnsi="Arial" w:cs="Arial"/>
          <w:color w:val="000000"/>
          <w:sz w:val="24"/>
          <w:szCs w:val="24"/>
        </w:rPr>
        <w:t>KOTLER</w:t>
      </w:r>
      <w:r w:rsidR="00625E76" w:rsidRPr="0016487C">
        <w:rPr>
          <w:rFonts w:ascii="Arial" w:hAnsi="Arial" w:cs="Arial"/>
          <w:color w:val="000000"/>
          <w:sz w:val="24"/>
          <w:szCs w:val="24"/>
        </w:rPr>
        <w:t xml:space="preserve"> &amp; ARMSTRONG. </w:t>
      </w:r>
      <w:r w:rsidR="00625E76" w:rsidRPr="0016487C">
        <w:rPr>
          <w:rFonts w:ascii="Arial" w:hAnsi="Arial" w:cs="Arial"/>
          <w:b/>
          <w:bCs/>
          <w:color w:val="000000"/>
          <w:sz w:val="24"/>
          <w:szCs w:val="24"/>
        </w:rPr>
        <w:t>Princípios de Marketing</w:t>
      </w:r>
      <w:r w:rsidR="00625E76" w:rsidRPr="0016487C">
        <w:rPr>
          <w:rFonts w:ascii="Arial" w:hAnsi="Arial" w:cs="Arial"/>
          <w:color w:val="000000"/>
          <w:sz w:val="24"/>
          <w:szCs w:val="24"/>
        </w:rPr>
        <w:t xml:space="preserve">. Trad. Arlete </w:t>
      </w:r>
      <w:proofErr w:type="spellStart"/>
      <w:r w:rsidR="00625E76" w:rsidRPr="0016487C">
        <w:rPr>
          <w:rFonts w:ascii="Arial" w:hAnsi="Arial" w:cs="Arial"/>
          <w:color w:val="000000"/>
          <w:sz w:val="24"/>
          <w:szCs w:val="24"/>
        </w:rPr>
        <w:t>Simile</w:t>
      </w:r>
      <w:proofErr w:type="spellEnd"/>
      <w:r w:rsidR="00625E76" w:rsidRPr="0016487C">
        <w:rPr>
          <w:rFonts w:ascii="Arial" w:hAnsi="Arial" w:cs="Arial"/>
          <w:color w:val="000000"/>
          <w:sz w:val="24"/>
          <w:szCs w:val="24"/>
        </w:rPr>
        <w:t xml:space="preserve"> Marques; Sabrina Cairo. </w:t>
      </w:r>
      <w:proofErr w:type="spellStart"/>
      <w:r w:rsidR="00625E76" w:rsidRPr="0016487C">
        <w:rPr>
          <w:rFonts w:ascii="Arial" w:hAnsi="Arial" w:cs="Arial"/>
          <w:color w:val="000000"/>
          <w:sz w:val="24"/>
          <w:szCs w:val="24"/>
        </w:rPr>
        <w:t>Rev</w:t>
      </w:r>
      <w:proofErr w:type="spellEnd"/>
      <w:r w:rsidR="00625E76" w:rsidRPr="0016487C">
        <w:rPr>
          <w:rFonts w:ascii="Arial" w:hAnsi="Arial" w:cs="Arial"/>
          <w:color w:val="000000"/>
          <w:sz w:val="24"/>
          <w:szCs w:val="24"/>
        </w:rPr>
        <w:t xml:space="preserve"> técnica: Dilson Gabriel dos Santos; Francisco J. M. S. Alvarez. 9</w:t>
      </w:r>
      <w:r w:rsidR="00B47C2D">
        <w:rPr>
          <w:rFonts w:ascii="Arial" w:hAnsi="Arial" w:cs="Arial"/>
          <w:color w:val="000000"/>
          <w:sz w:val="24"/>
          <w:szCs w:val="24"/>
        </w:rPr>
        <w:t xml:space="preserve"> e</w:t>
      </w:r>
      <w:r w:rsidR="00625E76" w:rsidRPr="0016487C">
        <w:rPr>
          <w:rFonts w:ascii="Arial" w:hAnsi="Arial" w:cs="Arial"/>
          <w:color w:val="000000"/>
          <w:sz w:val="24"/>
          <w:szCs w:val="24"/>
        </w:rPr>
        <w:t xml:space="preserve">d. São Paulo: Prentice Hall, 2003. </w:t>
      </w:r>
    </w:p>
    <w:p w14:paraId="34583921" w14:textId="77777777" w:rsidR="003F778C" w:rsidRPr="006D7EF9" w:rsidRDefault="003F778C" w:rsidP="00C97B8F">
      <w:pPr>
        <w:tabs>
          <w:tab w:val="left" w:pos="1134"/>
        </w:tabs>
        <w:jc w:val="both"/>
        <w:rPr>
          <w:rFonts w:ascii="Arial" w:hAnsi="Arial" w:cs="Arial"/>
          <w:color w:val="0070C0"/>
          <w:sz w:val="24"/>
          <w:szCs w:val="24"/>
        </w:rPr>
      </w:pPr>
    </w:p>
    <w:p w14:paraId="37947417" w14:textId="2ACE39D8" w:rsidR="003F778C" w:rsidRDefault="001A0E65" w:rsidP="00EA64A1">
      <w:pPr>
        <w:jc w:val="both"/>
        <w:rPr>
          <w:rFonts w:ascii="Arial" w:hAnsi="Arial" w:cs="Arial"/>
          <w:sz w:val="24"/>
          <w:szCs w:val="24"/>
        </w:rPr>
      </w:pPr>
      <w:r w:rsidRPr="00115FB4">
        <w:rPr>
          <w:rFonts w:ascii="Arial" w:hAnsi="Arial" w:cs="Arial"/>
          <w:sz w:val="24"/>
          <w:szCs w:val="24"/>
        </w:rPr>
        <w:t>VICECONTI, Paulo; NEVES, Silvério das.</w:t>
      </w:r>
      <w:r w:rsidR="004E003D" w:rsidRPr="00115FB4">
        <w:rPr>
          <w:rFonts w:ascii="Arial" w:hAnsi="Arial" w:cs="Arial"/>
          <w:sz w:val="24"/>
          <w:szCs w:val="24"/>
        </w:rPr>
        <w:t xml:space="preserve"> </w:t>
      </w:r>
      <w:r w:rsidR="004E003D" w:rsidRPr="00115FB4">
        <w:rPr>
          <w:rFonts w:ascii="Arial" w:hAnsi="Arial" w:cs="Arial"/>
          <w:b/>
          <w:sz w:val="24"/>
          <w:szCs w:val="24"/>
        </w:rPr>
        <w:t>Contabilidade de Custos</w:t>
      </w:r>
      <w:r w:rsidR="00B47C2D" w:rsidRPr="00B47C2D">
        <w:rPr>
          <w:rFonts w:ascii="Arial" w:hAnsi="Arial" w:cs="Arial"/>
          <w:bCs/>
          <w:sz w:val="24"/>
          <w:szCs w:val="24"/>
        </w:rPr>
        <w:t>:</w:t>
      </w:r>
      <w:r w:rsidR="004E003D" w:rsidRPr="00B47C2D">
        <w:rPr>
          <w:rFonts w:ascii="Arial" w:hAnsi="Arial" w:cs="Arial"/>
          <w:bCs/>
          <w:sz w:val="24"/>
          <w:szCs w:val="24"/>
        </w:rPr>
        <w:t xml:space="preserve"> </w:t>
      </w:r>
      <w:r w:rsidR="00B47C2D" w:rsidRPr="00B47C2D">
        <w:rPr>
          <w:rFonts w:ascii="Arial" w:hAnsi="Arial" w:cs="Arial"/>
          <w:bCs/>
          <w:sz w:val="24"/>
          <w:szCs w:val="24"/>
        </w:rPr>
        <w:t>u</w:t>
      </w:r>
      <w:r w:rsidR="004E003D" w:rsidRPr="00B47C2D">
        <w:rPr>
          <w:rFonts w:ascii="Arial" w:hAnsi="Arial" w:cs="Arial"/>
          <w:bCs/>
          <w:sz w:val="24"/>
          <w:szCs w:val="24"/>
        </w:rPr>
        <w:t>m enfoque direto e objetivo.</w:t>
      </w:r>
      <w:r w:rsidRPr="00B47C2D">
        <w:rPr>
          <w:rFonts w:ascii="Arial" w:hAnsi="Arial" w:cs="Arial"/>
          <w:bCs/>
          <w:sz w:val="24"/>
          <w:szCs w:val="24"/>
        </w:rPr>
        <w:t xml:space="preserve"> 1</w:t>
      </w:r>
      <w:r w:rsidR="00835E7E" w:rsidRPr="00B47C2D">
        <w:rPr>
          <w:rFonts w:ascii="Arial" w:hAnsi="Arial" w:cs="Arial"/>
          <w:bCs/>
          <w:sz w:val="24"/>
          <w:szCs w:val="24"/>
        </w:rPr>
        <w:t>2</w:t>
      </w:r>
      <w:r w:rsidR="004E003D" w:rsidRPr="00B47C2D">
        <w:rPr>
          <w:rFonts w:ascii="Arial" w:hAnsi="Arial" w:cs="Arial"/>
          <w:bCs/>
          <w:sz w:val="24"/>
          <w:szCs w:val="24"/>
        </w:rPr>
        <w:t xml:space="preserve"> </w:t>
      </w:r>
      <w:r w:rsidR="00737C24" w:rsidRPr="00115FB4">
        <w:rPr>
          <w:rFonts w:ascii="Arial" w:hAnsi="Arial" w:cs="Arial"/>
          <w:sz w:val="24"/>
          <w:szCs w:val="24"/>
        </w:rPr>
        <w:t>e</w:t>
      </w:r>
      <w:r w:rsidRPr="00115FB4">
        <w:rPr>
          <w:rFonts w:ascii="Arial" w:hAnsi="Arial" w:cs="Arial"/>
          <w:sz w:val="24"/>
          <w:szCs w:val="24"/>
        </w:rPr>
        <w:t>d. São Paulo: Saraiva, 2018</w:t>
      </w:r>
      <w:r w:rsidR="004E003D" w:rsidRPr="00115FB4">
        <w:rPr>
          <w:rFonts w:ascii="Arial" w:hAnsi="Arial" w:cs="Arial"/>
          <w:sz w:val="24"/>
          <w:szCs w:val="24"/>
        </w:rPr>
        <w:t>.</w:t>
      </w:r>
    </w:p>
    <w:p w14:paraId="7B98862E" w14:textId="77777777" w:rsidR="00DD30A9" w:rsidRPr="0016487C" w:rsidRDefault="00DD30A9" w:rsidP="00EA64A1">
      <w:pPr>
        <w:jc w:val="both"/>
        <w:rPr>
          <w:rFonts w:ascii="Arial" w:hAnsi="Arial" w:cs="Arial"/>
          <w:sz w:val="24"/>
          <w:szCs w:val="24"/>
        </w:rPr>
      </w:pPr>
    </w:p>
    <w:p w14:paraId="55366CAC" w14:textId="77777777" w:rsidR="00E35CDE" w:rsidRPr="0016487C" w:rsidRDefault="00E35CDE" w:rsidP="00EA64A1">
      <w:pPr>
        <w:jc w:val="both"/>
        <w:rPr>
          <w:rFonts w:ascii="Arial" w:hAnsi="Arial" w:cs="Arial"/>
          <w:color w:val="000000"/>
          <w:sz w:val="24"/>
          <w:szCs w:val="24"/>
        </w:rPr>
      </w:pPr>
      <w:r w:rsidRPr="0016487C">
        <w:rPr>
          <w:rFonts w:ascii="Arial" w:hAnsi="Arial" w:cs="Arial"/>
          <w:color w:val="000000"/>
          <w:sz w:val="24"/>
          <w:szCs w:val="24"/>
        </w:rPr>
        <w:t xml:space="preserve">URDAN e URDAN, </w:t>
      </w:r>
      <w:r w:rsidRPr="0016487C">
        <w:rPr>
          <w:rFonts w:ascii="Arial" w:hAnsi="Arial" w:cs="Arial"/>
          <w:b/>
          <w:bCs/>
          <w:color w:val="000000"/>
          <w:sz w:val="24"/>
          <w:szCs w:val="24"/>
        </w:rPr>
        <w:t>Gestão do composto de marketing.</w:t>
      </w:r>
      <w:r w:rsidRPr="0016487C">
        <w:rPr>
          <w:rFonts w:ascii="Arial" w:hAnsi="Arial" w:cs="Arial"/>
          <w:color w:val="000000"/>
          <w:sz w:val="24"/>
          <w:szCs w:val="24"/>
        </w:rPr>
        <w:t xml:space="preserve"> São Paulo: Atlas, 2006.</w:t>
      </w:r>
    </w:p>
    <w:p w14:paraId="23F3E5EB" w14:textId="77777777" w:rsidR="001A0E65" w:rsidRDefault="001A0E65" w:rsidP="00EA64A1">
      <w:pPr>
        <w:jc w:val="both"/>
        <w:rPr>
          <w:rFonts w:ascii="Arial" w:hAnsi="Arial" w:cs="Arial"/>
          <w:sz w:val="24"/>
          <w:szCs w:val="24"/>
        </w:rPr>
      </w:pPr>
    </w:p>
    <w:p w14:paraId="2D9111C7" w14:textId="77777777" w:rsidR="00B47C2D" w:rsidRPr="00D71B2E" w:rsidRDefault="00B47C2D" w:rsidP="00EA64A1">
      <w:pPr>
        <w:jc w:val="both"/>
        <w:rPr>
          <w:rFonts w:ascii="Arial" w:hAnsi="Arial" w:cs="Arial"/>
          <w:sz w:val="24"/>
          <w:szCs w:val="24"/>
        </w:rPr>
      </w:pPr>
    </w:p>
    <w:p w14:paraId="5EC81D45" w14:textId="3B516CAB" w:rsidR="00895979" w:rsidRPr="00D71B2E" w:rsidRDefault="00ED7ECA" w:rsidP="00EA64A1">
      <w:pPr>
        <w:jc w:val="both"/>
        <w:rPr>
          <w:rFonts w:ascii="Arial" w:hAnsi="Arial" w:cs="Arial"/>
          <w:b/>
          <w:iCs/>
          <w:sz w:val="24"/>
          <w:szCs w:val="24"/>
        </w:rPr>
      </w:pPr>
      <w:r w:rsidRPr="00D71B2E">
        <w:rPr>
          <w:rFonts w:ascii="Arial" w:hAnsi="Arial" w:cs="Arial"/>
          <w:b/>
          <w:iCs/>
          <w:sz w:val="24"/>
          <w:szCs w:val="24"/>
        </w:rPr>
        <w:t>COMPLEMENTAR</w:t>
      </w:r>
      <w:r w:rsidR="00B47C2D">
        <w:rPr>
          <w:rFonts w:ascii="Arial" w:hAnsi="Arial" w:cs="Arial"/>
          <w:b/>
          <w:iCs/>
          <w:sz w:val="24"/>
          <w:szCs w:val="24"/>
        </w:rPr>
        <w:t>:</w:t>
      </w:r>
    </w:p>
    <w:p w14:paraId="3E17C30C" w14:textId="77777777" w:rsidR="00ED7ECA" w:rsidRPr="00D71B2E" w:rsidRDefault="00ED7ECA" w:rsidP="00EA64A1">
      <w:pPr>
        <w:jc w:val="both"/>
        <w:rPr>
          <w:rFonts w:ascii="Arial" w:hAnsi="Arial" w:cs="Arial"/>
          <w:sz w:val="24"/>
          <w:szCs w:val="24"/>
        </w:rPr>
      </w:pPr>
    </w:p>
    <w:p w14:paraId="30A27B2D" w14:textId="25607F22" w:rsidR="00DC13F3" w:rsidRDefault="00DC13F3" w:rsidP="00EA64A1">
      <w:pPr>
        <w:tabs>
          <w:tab w:val="left" w:pos="1134"/>
        </w:tabs>
        <w:jc w:val="both"/>
        <w:rPr>
          <w:rFonts w:ascii="Arial" w:hAnsi="Arial" w:cs="Arial"/>
          <w:sz w:val="24"/>
          <w:szCs w:val="24"/>
        </w:rPr>
      </w:pPr>
      <w:r w:rsidRPr="00115FB4">
        <w:rPr>
          <w:rFonts w:ascii="Arial" w:hAnsi="Arial" w:cs="Arial"/>
          <w:sz w:val="24"/>
          <w:szCs w:val="24"/>
        </w:rPr>
        <w:t xml:space="preserve">ASSEF, Roberto. </w:t>
      </w:r>
      <w:r w:rsidRPr="00115FB4">
        <w:rPr>
          <w:rFonts w:ascii="Arial" w:hAnsi="Arial" w:cs="Arial"/>
          <w:b/>
          <w:bCs/>
          <w:sz w:val="24"/>
          <w:szCs w:val="24"/>
        </w:rPr>
        <w:t>Gerência de Preços</w:t>
      </w:r>
      <w:r w:rsidR="000E0267" w:rsidRPr="00B47C2D">
        <w:rPr>
          <w:rFonts w:ascii="Arial" w:hAnsi="Arial" w:cs="Arial"/>
          <w:bCs/>
          <w:sz w:val="24"/>
          <w:szCs w:val="24"/>
        </w:rPr>
        <w:t xml:space="preserve">: como ferramenta de marketing. </w:t>
      </w:r>
      <w:r w:rsidR="00835E7E" w:rsidRPr="00115FB4">
        <w:rPr>
          <w:rFonts w:ascii="Arial" w:hAnsi="Arial" w:cs="Arial"/>
          <w:sz w:val="24"/>
          <w:szCs w:val="24"/>
        </w:rPr>
        <w:t>4</w:t>
      </w:r>
      <w:r w:rsidR="000E0267" w:rsidRPr="00115FB4">
        <w:rPr>
          <w:rFonts w:ascii="Arial" w:hAnsi="Arial" w:cs="Arial"/>
          <w:sz w:val="24"/>
          <w:szCs w:val="24"/>
        </w:rPr>
        <w:t xml:space="preserve">. </w:t>
      </w:r>
      <w:r w:rsidR="0039000A" w:rsidRPr="00115FB4">
        <w:rPr>
          <w:rFonts w:ascii="Arial" w:hAnsi="Arial" w:cs="Arial"/>
          <w:sz w:val="24"/>
          <w:szCs w:val="24"/>
        </w:rPr>
        <w:t>e</w:t>
      </w:r>
      <w:r w:rsidR="000E0267" w:rsidRPr="00115FB4">
        <w:rPr>
          <w:rFonts w:ascii="Arial" w:hAnsi="Arial" w:cs="Arial"/>
          <w:sz w:val="24"/>
          <w:szCs w:val="24"/>
        </w:rPr>
        <w:t xml:space="preserve">d. </w:t>
      </w:r>
      <w:r w:rsidRPr="00115FB4">
        <w:rPr>
          <w:rFonts w:ascii="Arial" w:hAnsi="Arial" w:cs="Arial"/>
          <w:sz w:val="24"/>
          <w:szCs w:val="24"/>
        </w:rPr>
        <w:t>R</w:t>
      </w:r>
      <w:r w:rsidR="00117CDF" w:rsidRPr="00115FB4">
        <w:rPr>
          <w:rFonts w:ascii="Arial" w:hAnsi="Arial" w:cs="Arial"/>
          <w:sz w:val="24"/>
          <w:szCs w:val="24"/>
        </w:rPr>
        <w:t>io de Janeiro: Elsevier, 201</w:t>
      </w:r>
      <w:r w:rsidRPr="00115FB4">
        <w:rPr>
          <w:rFonts w:ascii="Arial" w:hAnsi="Arial" w:cs="Arial"/>
          <w:sz w:val="24"/>
          <w:szCs w:val="24"/>
        </w:rPr>
        <w:t>5</w:t>
      </w:r>
      <w:r w:rsidR="00EA64A1" w:rsidRPr="00115FB4">
        <w:rPr>
          <w:rFonts w:ascii="Arial" w:hAnsi="Arial" w:cs="Arial"/>
          <w:sz w:val="24"/>
          <w:szCs w:val="24"/>
        </w:rPr>
        <w:t>.</w:t>
      </w:r>
    </w:p>
    <w:p w14:paraId="01FA0EE7" w14:textId="77777777" w:rsidR="00DD30A9" w:rsidRPr="00115FB4" w:rsidRDefault="00DD30A9" w:rsidP="00EA64A1">
      <w:pPr>
        <w:tabs>
          <w:tab w:val="left" w:pos="1134"/>
        </w:tabs>
        <w:jc w:val="both"/>
        <w:rPr>
          <w:rFonts w:ascii="Arial" w:hAnsi="Arial" w:cs="Arial"/>
          <w:sz w:val="24"/>
          <w:szCs w:val="24"/>
        </w:rPr>
      </w:pPr>
    </w:p>
    <w:p w14:paraId="645C42B0" w14:textId="2A0F5ACC" w:rsidR="009505D5" w:rsidRDefault="009505D5" w:rsidP="00EA64A1">
      <w:pPr>
        <w:tabs>
          <w:tab w:val="left" w:pos="1134"/>
        </w:tabs>
        <w:jc w:val="both"/>
        <w:rPr>
          <w:rFonts w:ascii="Arial" w:hAnsi="Arial" w:cs="Arial"/>
          <w:sz w:val="24"/>
          <w:szCs w:val="24"/>
        </w:rPr>
      </w:pPr>
      <w:r w:rsidRPr="00115FB4">
        <w:rPr>
          <w:rFonts w:ascii="Arial" w:hAnsi="Arial" w:cs="Arial"/>
          <w:sz w:val="24"/>
          <w:szCs w:val="24"/>
        </w:rPr>
        <w:t xml:space="preserve">BERNARDI, Luiz Antonio. </w:t>
      </w:r>
      <w:r w:rsidRPr="00115FB4">
        <w:rPr>
          <w:rFonts w:ascii="Arial" w:hAnsi="Arial" w:cs="Arial"/>
          <w:b/>
          <w:sz w:val="24"/>
          <w:szCs w:val="24"/>
        </w:rPr>
        <w:t>Formação de Preços</w:t>
      </w:r>
      <w:r w:rsidR="00B47C2D" w:rsidRPr="00B47C2D">
        <w:rPr>
          <w:rFonts w:ascii="Arial" w:hAnsi="Arial" w:cs="Arial"/>
          <w:bCs/>
          <w:sz w:val="24"/>
          <w:szCs w:val="24"/>
        </w:rPr>
        <w:t>:</w:t>
      </w:r>
      <w:r w:rsidRPr="00B47C2D">
        <w:rPr>
          <w:rFonts w:ascii="Arial" w:hAnsi="Arial" w:cs="Arial"/>
          <w:bCs/>
          <w:sz w:val="24"/>
          <w:szCs w:val="24"/>
        </w:rPr>
        <w:t xml:space="preserve"> estratégias, custos e resultados. </w:t>
      </w:r>
      <w:r w:rsidRPr="00115FB4">
        <w:rPr>
          <w:rFonts w:ascii="Arial" w:hAnsi="Arial" w:cs="Arial"/>
          <w:sz w:val="24"/>
          <w:szCs w:val="24"/>
        </w:rPr>
        <w:t>5</w:t>
      </w:r>
      <w:r w:rsidR="00835E7E" w:rsidRPr="00115FB4">
        <w:rPr>
          <w:rFonts w:ascii="Arial" w:hAnsi="Arial" w:cs="Arial"/>
          <w:sz w:val="24"/>
          <w:szCs w:val="24"/>
        </w:rPr>
        <w:t>.</w:t>
      </w:r>
      <w:r w:rsidRPr="00115FB4">
        <w:rPr>
          <w:rFonts w:ascii="Arial" w:hAnsi="Arial" w:cs="Arial"/>
          <w:sz w:val="24"/>
          <w:szCs w:val="24"/>
        </w:rPr>
        <w:t xml:space="preserve"> ed. São Paulo: Atlas. 2017.</w:t>
      </w:r>
    </w:p>
    <w:p w14:paraId="1A489E89" w14:textId="77777777" w:rsidR="00DD30A9" w:rsidRPr="00115FB4" w:rsidRDefault="00DD30A9" w:rsidP="00EA64A1">
      <w:pPr>
        <w:tabs>
          <w:tab w:val="left" w:pos="1134"/>
        </w:tabs>
        <w:jc w:val="both"/>
        <w:rPr>
          <w:rFonts w:ascii="Arial" w:hAnsi="Arial" w:cs="Arial"/>
          <w:sz w:val="24"/>
          <w:szCs w:val="24"/>
        </w:rPr>
      </w:pPr>
    </w:p>
    <w:p w14:paraId="427755DE" w14:textId="6EF6B386" w:rsidR="007300DB" w:rsidRDefault="007300DB" w:rsidP="00EA64A1">
      <w:pPr>
        <w:tabs>
          <w:tab w:val="left" w:pos="1134"/>
        </w:tabs>
        <w:jc w:val="both"/>
        <w:rPr>
          <w:rFonts w:ascii="Arial" w:hAnsi="Arial" w:cs="Arial"/>
          <w:sz w:val="24"/>
          <w:szCs w:val="24"/>
        </w:rPr>
      </w:pPr>
      <w:r w:rsidRPr="00115FB4">
        <w:rPr>
          <w:rFonts w:ascii="Arial" w:hAnsi="Arial" w:cs="Arial"/>
          <w:sz w:val="24"/>
          <w:szCs w:val="24"/>
        </w:rPr>
        <w:t xml:space="preserve">BEULKE, Rolando. BERTÓ, </w:t>
      </w:r>
      <w:proofErr w:type="spellStart"/>
      <w:r w:rsidRPr="00115FB4">
        <w:rPr>
          <w:rFonts w:ascii="Arial" w:hAnsi="Arial" w:cs="Arial"/>
          <w:sz w:val="24"/>
          <w:szCs w:val="24"/>
        </w:rPr>
        <w:t>Davio</w:t>
      </w:r>
      <w:proofErr w:type="spellEnd"/>
      <w:r w:rsidRPr="00115FB4">
        <w:rPr>
          <w:rFonts w:ascii="Arial" w:hAnsi="Arial" w:cs="Arial"/>
          <w:sz w:val="24"/>
          <w:szCs w:val="24"/>
        </w:rPr>
        <w:t xml:space="preserve"> José. </w:t>
      </w:r>
      <w:r w:rsidRPr="00115FB4">
        <w:rPr>
          <w:rFonts w:ascii="Arial" w:hAnsi="Arial" w:cs="Arial"/>
          <w:b/>
          <w:bCs/>
          <w:sz w:val="24"/>
          <w:szCs w:val="24"/>
        </w:rPr>
        <w:t>Precificação</w:t>
      </w:r>
      <w:r w:rsidRPr="00B47C2D">
        <w:rPr>
          <w:rFonts w:ascii="Arial" w:hAnsi="Arial" w:cs="Arial"/>
          <w:bCs/>
          <w:sz w:val="24"/>
          <w:szCs w:val="24"/>
        </w:rPr>
        <w:t>: sinergia do marketing e das fi</w:t>
      </w:r>
      <w:r w:rsidR="008F1822" w:rsidRPr="00B47C2D">
        <w:rPr>
          <w:rFonts w:ascii="Arial" w:hAnsi="Arial" w:cs="Arial"/>
          <w:bCs/>
          <w:sz w:val="24"/>
          <w:szCs w:val="24"/>
        </w:rPr>
        <w:t>nanças.</w:t>
      </w:r>
      <w:r w:rsidR="00657D71" w:rsidRPr="00B47C2D">
        <w:rPr>
          <w:rFonts w:ascii="Arial" w:hAnsi="Arial" w:cs="Arial"/>
          <w:bCs/>
          <w:sz w:val="24"/>
          <w:szCs w:val="24"/>
        </w:rPr>
        <w:t xml:space="preserve"> 2</w:t>
      </w:r>
      <w:r w:rsidR="00835E7E" w:rsidRPr="00115FB4">
        <w:rPr>
          <w:rFonts w:ascii="Arial" w:hAnsi="Arial" w:cs="Arial"/>
          <w:sz w:val="24"/>
          <w:szCs w:val="24"/>
        </w:rPr>
        <w:t>.</w:t>
      </w:r>
      <w:r w:rsidR="00657D71" w:rsidRPr="00115FB4">
        <w:rPr>
          <w:rFonts w:ascii="Arial" w:hAnsi="Arial" w:cs="Arial"/>
          <w:sz w:val="24"/>
          <w:szCs w:val="24"/>
        </w:rPr>
        <w:t xml:space="preserve"> </w:t>
      </w:r>
      <w:r w:rsidR="00A3345C" w:rsidRPr="00115FB4">
        <w:rPr>
          <w:rFonts w:ascii="Arial" w:hAnsi="Arial" w:cs="Arial"/>
          <w:sz w:val="24"/>
          <w:szCs w:val="24"/>
        </w:rPr>
        <w:t>e</w:t>
      </w:r>
      <w:r w:rsidR="00657D71" w:rsidRPr="00115FB4">
        <w:rPr>
          <w:rFonts w:ascii="Arial" w:hAnsi="Arial" w:cs="Arial"/>
          <w:sz w:val="24"/>
          <w:szCs w:val="24"/>
        </w:rPr>
        <w:t>d.</w:t>
      </w:r>
      <w:r w:rsidR="008F1822" w:rsidRPr="00115FB4">
        <w:rPr>
          <w:rFonts w:ascii="Arial" w:hAnsi="Arial" w:cs="Arial"/>
          <w:sz w:val="24"/>
          <w:szCs w:val="24"/>
        </w:rPr>
        <w:t xml:space="preserve"> São Paulo: Saraiva, 2012</w:t>
      </w:r>
      <w:r w:rsidR="00177E24" w:rsidRPr="00115FB4">
        <w:rPr>
          <w:rFonts w:ascii="Arial" w:hAnsi="Arial" w:cs="Arial"/>
          <w:sz w:val="24"/>
          <w:szCs w:val="24"/>
        </w:rPr>
        <w:t>.</w:t>
      </w:r>
    </w:p>
    <w:p w14:paraId="09522002" w14:textId="77777777" w:rsidR="00DD30A9" w:rsidRPr="00115FB4" w:rsidRDefault="00DD30A9" w:rsidP="00EA64A1">
      <w:pPr>
        <w:tabs>
          <w:tab w:val="left" w:pos="1134"/>
        </w:tabs>
        <w:jc w:val="both"/>
        <w:rPr>
          <w:rFonts w:ascii="Arial" w:hAnsi="Arial" w:cs="Arial"/>
          <w:sz w:val="24"/>
          <w:szCs w:val="24"/>
        </w:rPr>
      </w:pPr>
    </w:p>
    <w:p w14:paraId="7726101E" w14:textId="44943CD0" w:rsidR="0020375E" w:rsidRDefault="00543B17" w:rsidP="00EA64A1">
      <w:pPr>
        <w:tabs>
          <w:tab w:val="left" w:pos="1134"/>
        </w:tabs>
        <w:jc w:val="both"/>
        <w:rPr>
          <w:rFonts w:ascii="Arial" w:hAnsi="Arial" w:cs="Arial"/>
          <w:sz w:val="24"/>
          <w:szCs w:val="24"/>
        </w:rPr>
      </w:pPr>
      <w:r w:rsidRPr="00115FB4">
        <w:rPr>
          <w:rFonts w:ascii="Arial" w:hAnsi="Arial" w:cs="Arial"/>
          <w:sz w:val="24"/>
          <w:szCs w:val="24"/>
        </w:rPr>
        <w:t xml:space="preserve">DUBOIS, Alexy; KULPA, Luciana; SOUZA, Luiz Eurico. </w:t>
      </w:r>
      <w:r w:rsidRPr="00115FB4">
        <w:rPr>
          <w:rFonts w:ascii="Arial" w:hAnsi="Arial" w:cs="Arial"/>
          <w:b/>
          <w:sz w:val="24"/>
          <w:szCs w:val="24"/>
        </w:rPr>
        <w:t>Gestão de custos e formação de preços</w:t>
      </w:r>
      <w:r w:rsidRPr="00115FB4">
        <w:rPr>
          <w:rFonts w:ascii="Arial" w:hAnsi="Arial" w:cs="Arial"/>
          <w:sz w:val="24"/>
          <w:szCs w:val="24"/>
        </w:rPr>
        <w:t xml:space="preserve">: </w:t>
      </w:r>
      <w:r w:rsidRPr="00B47C2D">
        <w:rPr>
          <w:rFonts w:ascii="Arial" w:hAnsi="Arial" w:cs="Arial"/>
          <w:bCs/>
          <w:sz w:val="24"/>
          <w:szCs w:val="24"/>
        </w:rPr>
        <w:t>c</w:t>
      </w:r>
      <w:r w:rsidR="007A2E35" w:rsidRPr="00B47C2D">
        <w:rPr>
          <w:rFonts w:ascii="Arial" w:hAnsi="Arial" w:cs="Arial"/>
          <w:bCs/>
          <w:sz w:val="24"/>
          <w:szCs w:val="24"/>
        </w:rPr>
        <w:t>onceitos, modelos e ferramentas</w:t>
      </w:r>
      <w:r w:rsidRPr="00B47C2D">
        <w:rPr>
          <w:rFonts w:ascii="Arial" w:hAnsi="Arial" w:cs="Arial"/>
          <w:bCs/>
          <w:sz w:val="24"/>
          <w:szCs w:val="24"/>
        </w:rPr>
        <w:t>.</w:t>
      </w:r>
      <w:r w:rsidR="007A2E35" w:rsidRPr="00115FB4">
        <w:rPr>
          <w:rFonts w:ascii="Arial" w:hAnsi="Arial" w:cs="Arial"/>
          <w:sz w:val="24"/>
          <w:szCs w:val="24"/>
        </w:rPr>
        <w:t xml:space="preserve"> 4</w:t>
      </w:r>
      <w:r w:rsidR="00525E18" w:rsidRPr="00115FB4">
        <w:rPr>
          <w:rFonts w:ascii="Arial" w:hAnsi="Arial" w:cs="Arial"/>
          <w:sz w:val="24"/>
          <w:szCs w:val="24"/>
        </w:rPr>
        <w:t xml:space="preserve"> </w:t>
      </w:r>
      <w:r w:rsidR="00177B7B" w:rsidRPr="00115FB4">
        <w:rPr>
          <w:rFonts w:ascii="Arial" w:hAnsi="Arial" w:cs="Arial"/>
          <w:sz w:val="24"/>
          <w:szCs w:val="24"/>
        </w:rPr>
        <w:t>e</w:t>
      </w:r>
      <w:r w:rsidR="007A2E35" w:rsidRPr="00115FB4">
        <w:rPr>
          <w:rFonts w:ascii="Arial" w:hAnsi="Arial" w:cs="Arial"/>
          <w:sz w:val="24"/>
          <w:szCs w:val="24"/>
        </w:rPr>
        <w:t>d. São Paulo: Atlas, 2019.</w:t>
      </w:r>
    </w:p>
    <w:p w14:paraId="2EA6CB0C" w14:textId="77777777" w:rsidR="00DD30A9" w:rsidRPr="00115FB4" w:rsidRDefault="00DD30A9" w:rsidP="00EA64A1">
      <w:pPr>
        <w:tabs>
          <w:tab w:val="left" w:pos="1134"/>
        </w:tabs>
        <w:jc w:val="both"/>
        <w:rPr>
          <w:rFonts w:ascii="Arial" w:hAnsi="Arial" w:cs="Arial"/>
          <w:sz w:val="24"/>
          <w:szCs w:val="24"/>
        </w:rPr>
      </w:pPr>
    </w:p>
    <w:p w14:paraId="0A455360" w14:textId="05EDCB90" w:rsidR="003F778C" w:rsidRPr="0016487C" w:rsidRDefault="007A2E35" w:rsidP="00EA64A1">
      <w:pPr>
        <w:tabs>
          <w:tab w:val="left" w:pos="1134"/>
        </w:tabs>
        <w:jc w:val="both"/>
        <w:rPr>
          <w:rFonts w:ascii="Arial" w:hAnsi="Arial" w:cs="Arial"/>
          <w:sz w:val="24"/>
          <w:szCs w:val="24"/>
        </w:rPr>
      </w:pPr>
      <w:r w:rsidRPr="00115FB4">
        <w:rPr>
          <w:rFonts w:ascii="Arial" w:hAnsi="Arial" w:cs="Arial"/>
          <w:sz w:val="24"/>
          <w:szCs w:val="24"/>
        </w:rPr>
        <w:t xml:space="preserve">CREPALDI, Silvio Aparecido; CREPALDI, Guilherme Simões. </w:t>
      </w:r>
      <w:r w:rsidRPr="00115FB4">
        <w:rPr>
          <w:rFonts w:ascii="Arial" w:hAnsi="Arial" w:cs="Arial"/>
          <w:b/>
          <w:sz w:val="24"/>
          <w:szCs w:val="24"/>
        </w:rPr>
        <w:t>Contabilidade de custos</w:t>
      </w:r>
      <w:r w:rsidRPr="00115FB4">
        <w:rPr>
          <w:rFonts w:ascii="Arial" w:hAnsi="Arial" w:cs="Arial"/>
          <w:sz w:val="24"/>
          <w:szCs w:val="24"/>
        </w:rPr>
        <w:t>. 6 ed. São Paulo: Atlas, 2018.</w:t>
      </w:r>
    </w:p>
    <w:p w14:paraId="209C42BF" w14:textId="77777777" w:rsidR="00A125DE" w:rsidRPr="00A125DE" w:rsidRDefault="00A125DE" w:rsidP="00EA64A1">
      <w:pPr>
        <w:tabs>
          <w:tab w:val="left" w:pos="1134"/>
        </w:tabs>
        <w:jc w:val="both"/>
        <w:rPr>
          <w:rFonts w:ascii="Arial" w:hAnsi="Arial" w:cs="Arial"/>
          <w:color w:val="0070C0"/>
          <w:sz w:val="24"/>
          <w:szCs w:val="24"/>
        </w:rPr>
      </w:pPr>
    </w:p>
    <w:p w14:paraId="25B96E0F" w14:textId="77777777" w:rsidR="006469EA" w:rsidRDefault="006469EA" w:rsidP="00EA64A1">
      <w:pPr>
        <w:tabs>
          <w:tab w:val="left" w:pos="1134"/>
        </w:tabs>
        <w:jc w:val="both"/>
        <w:rPr>
          <w:rFonts w:ascii="Arial" w:hAnsi="Arial" w:cs="Arial"/>
          <w:sz w:val="24"/>
          <w:szCs w:val="24"/>
        </w:rPr>
      </w:pPr>
    </w:p>
    <w:p w14:paraId="55BFF2AA" w14:textId="715E34F3" w:rsidR="006469EA" w:rsidRPr="00D71B2E" w:rsidRDefault="006469EA" w:rsidP="006469EA">
      <w:pPr>
        <w:jc w:val="both"/>
        <w:rPr>
          <w:rFonts w:ascii="Arial" w:hAnsi="Arial" w:cs="Arial"/>
          <w:b/>
          <w:sz w:val="24"/>
          <w:szCs w:val="24"/>
        </w:rPr>
      </w:pPr>
      <w:r w:rsidRPr="00D71B2E">
        <w:rPr>
          <w:rFonts w:ascii="Arial" w:hAnsi="Arial" w:cs="Arial"/>
          <w:b/>
          <w:sz w:val="24"/>
          <w:szCs w:val="24"/>
        </w:rPr>
        <w:t>VIRTUAL</w:t>
      </w:r>
      <w:r w:rsidR="00B47C2D">
        <w:rPr>
          <w:rFonts w:ascii="Arial" w:hAnsi="Arial" w:cs="Arial"/>
          <w:b/>
          <w:sz w:val="24"/>
          <w:szCs w:val="24"/>
        </w:rPr>
        <w:t>:</w:t>
      </w:r>
    </w:p>
    <w:p w14:paraId="3FCD4CF5" w14:textId="77777777" w:rsidR="006469EA" w:rsidRPr="00D71B2E" w:rsidRDefault="006469EA" w:rsidP="006469EA">
      <w:pPr>
        <w:jc w:val="both"/>
        <w:rPr>
          <w:rFonts w:ascii="Arial" w:hAnsi="Arial" w:cs="Arial"/>
          <w:sz w:val="24"/>
          <w:szCs w:val="24"/>
        </w:rPr>
      </w:pPr>
    </w:p>
    <w:p w14:paraId="420E2DBE" w14:textId="3163BE62" w:rsidR="006469EA" w:rsidRDefault="006469EA" w:rsidP="006469EA">
      <w:pPr>
        <w:jc w:val="both"/>
        <w:rPr>
          <w:rFonts w:ascii="Arial" w:hAnsi="Arial" w:cs="Arial"/>
          <w:sz w:val="24"/>
          <w:szCs w:val="24"/>
        </w:rPr>
      </w:pPr>
      <w:r w:rsidRPr="00115FB4">
        <w:rPr>
          <w:rFonts w:ascii="Arial" w:hAnsi="Arial" w:cs="Arial"/>
          <w:sz w:val="24"/>
          <w:szCs w:val="24"/>
        </w:rPr>
        <w:t xml:space="preserve">MEGLIORINI, </w:t>
      </w:r>
      <w:proofErr w:type="spellStart"/>
      <w:r w:rsidRPr="00115FB4">
        <w:rPr>
          <w:rFonts w:ascii="Arial" w:hAnsi="Arial" w:cs="Arial"/>
          <w:sz w:val="24"/>
          <w:szCs w:val="24"/>
        </w:rPr>
        <w:t>Evandir</w:t>
      </w:r>
      <w:proofErr w:type="spellEnd"/>
      <w:r w:rsidRPr="00115FB4">
        <w:rPr>
          <w:rFonts w:ascii="Arial" w:hAnsi="Arial" w:cs="Arial"/>
          <w:sz w:val="24"/>
          <w:szCs w:val="24"/>
        </w:rPr>
        <w:t xml:space="preserve">. </w:t>
      </w:r>
      <w:r w:rsidRPr="00115FB4">
        <w:rPr>
          <w:rFonts w:ascii="Arial" w:hAnsi="Arial" w:cs="Arial"/>
          <w:b/>
          <w:bCs/>
          <w:sz w:val="24"/>
          <w:szCs w:val="24"/>
        </w:rPr>
        <w:t>Custos: a</w:t>
      </w:r>
      <w:r w:rsidRPr="00115FB4">
        <w:rPr>
          <w:rFonts w:ascii="Arial" w:hAnsi="Arial" w:cs="Arial"/>
          <w:b/>
          <w:sz w:val="24"/>
          <w:szCs w:val="24"/>
        </w:rPr>
        <w:t>nálise e gestão.</w:t>
      </w:r>
      <w:r w:rsidRPr="00115FB4">
        <w:rPr>
          <w:rFonts w:ascii="Arial" w:hAnsi="Arial" w:cs="Arial"/>
          <w:sz w:val="24"/>
          <w:szCs w:val="24"/>
        </w:rPr>
        <w:t xml:space="preserve"> 2 ed. São Paulo: Pearson </w:t>
      </w:r>
      <w:proofErr w:type="spellStart"/>
      <w:r w:rsidRPr="00115FB4">
        <w:rPr>
          <w:rFonts w:ascii="Arial" w:hAnsi="Arial" w:cs="Arial"/>
          <w:sz w:val="24"/>
          <w:szCs w:val="24"/>
        </w:rPr>
        <w:t>Education</w:t>
      </w:r>
      <w:proofErr w:type="spellEnd"/>
      <w:r w:rsidRPr="00115FB4">
        <w:rPr>
          <w:rFonts w:ascii="Arial" w:hAnsi="Arial" w:cs="Arial"/>
          <w:sz w:val="24"/>
          <w:szCs w:val="24"/>
        </w:rPr>
        <w:t xml:space="preserve"> do Brasil, 2006.</w:t>
      </w:r>
    </w:p>
    <w:p w14:paraId="622B2F9F" w14:textId="77777777" w:rsidR="00DD30A9" w:rsidRPr="00115FB4" w:rsidRDefault="00DD30A9" w:rsidP="006469EA">
      <w:pPr>
        <w:jc w:val="both"/>
        <w:rPr>
          <w:rFonts w:ascii="Arial" w:hAnsi="Arial" w:cs="Arial"/>
          <w:sz w:val="24"/>
          <w:szCs w:val="24"/>
        </w:rPr>
      </w:pPr>
    </w:p>
    <w:p w14:paraId="34FDAA97" w14:textId="4FC865F2" w:rsidR="006469EA" w:rsidRDefault="006469EA" w:rsidP="006469EA">
      <w:pPr>
        <w:jc w:val="both"/>
        <w:rPr>
          <w:rFonts w:ascii="Arial" w:hAnsi="Arial" w:cs="Arial"/>
          <w:sz w:val="24"/>
          <w:szCs w:val="24"/>
        </w:rPr>
      </w:pPr>
      <w:r w:rsidRPr="00115FB4">
        <w:rPr>
          <w:rFonts w:ascii="Arial" w:hAnsi="Arial" w:cs="Arial"/>
          <w:sz w:val="24"/>
          <w:szCs w:val="24"/>
        </w:rPr>
        <w:t xml:space="preserve">NAGLE, Thomas T. HOGAN, John E. </w:t>
      </w:r>
      <w:r w:rsidRPr="00115FB4">
        <w:rPr>
          <w:rFonts w:ascii="Arial" w:hAnsi="Arial" w:cs="Arial"/>
          <w:b/>
          <w:bCs/>
          <w:sz w:val="24"/>
          <w:szCs w:val="24"/>
        </w:rPr>
        <w:t>Estratégias e táticas de preços</w:t>
      </w:r>
      <w:r w:rsidRPr="00B47C2D">
        <w:rPr>
          <w:rFonts w:ascii="Arial" w:hAnsi="Arial" w:cs="Arial"/>
          <w:bCs/>
          <w:sz w:val="24"/>
          <w:szCs w:val="24"/>
        </w:rPr>
        <w:t xml:space="preserve">: um guia para crescer com lucratividade. São </w:t>
      </w:r>
      <w:r w:rsidRPr="00115FB4">
        <w:rPr>
          <w:rFonts w:ascii="Arial" w:hAnsi="Arial" w:cs="Arial"/>
          <w:sz w:val="24"/>
          <w:szCs w:val="24"/>
        </w:rPr>
        <w:t xml:space="preserve">Paulo: Pearson </w:t>
      </w:r>
      <w:proofErr w:type="spellStart"/>
      <w:r w:rsidRPr="00115FB4">
        <w:rPr>
          <w:rFonts w:ascii="Arial" w:hAnsi="Arial" w:cs="Arial"/>
          <w:sz w:val="24"/>
          <w:szCs w:val="24"/>
        </w:rPr>
        <w:t>Education</w:t>
      </w:r>
      <w:proofErr w:type="spellEnd"/>
      <w:r w:rsidRPr="00115FB4">
        <w:rPr>
          <w:rFonts w:ascii="Arial" w:hAnsi="Arial" w:cs="Arial"/>
          <w:sz w:val="24"/>
          <w:szCs w:val="24"/>
        </w:rPr>
        <w:t xml:space="preserve"> do Brasil, 2007.</w:t>
      </w:r>
    </w:p>
    <w:p w14:paraId="55FBE5E8" w14:textId="77777777" w:rsidR="00DD30A9" w:rsidRPr="00115FB4" w:rsidRDefault="00DD30A9" w:rsidP="006469EA">
      <w:pPr>
        <w:jc w:val="both"/>
        <w:rPr>
          <w:rFonts w:ascii="Arial" w:hAnsi="Arial" w:cs="Arial"/>
          <w:sz w:val="24"/>
          <w:szCs w:val="24"/>
        </w:rPr>
      </w:pPr>
    </w:p>
    <w:p w14:paraId="02863129" w14:textId="77777777" w:rsidR="006469EA" w:rsidRPr="00115FB4" w:rsidRDefault="006469EA" w:rsidP="006469EA">
      <w:pPr>
        <w:jc w:val="both"/>
        <w:rPr>
          <w:rFonts w:ascii="Arial" w:hAnsi="Arial" w:cs="Arial"/>
          <w:sz w:val="24"/>
          <w:szCs w:val="24"/>
        </w:rPr>
      </w:pPr>
      <w:r w:rsidRPr="00115FB4">
        <w:rPr>
          <w:rFonts w:ascii="Arial" w:hAnsi="Arial" w:cs="Arial"/>
          <w:sz w:val="24"/>
          <w:szCs w:val="24"/>
        </w:rPr>
        <w:t xml:space="preserve">SCHIER, Carlos Ubiratan da Costa, </w:t>
      </w:r>
      <w:r w:rsidRPr="00115FB4">
        <w:rPr>
          <w:rFonts w:ascii="Arial" w:hAnsi="Arial" w:cs="Arial"/>
          <w:b/>
          <w:bCs/>
          <w:sz w:val="24"/>
          <w:szCs w:val="24"/>
        </w:rPr>
        <w:t>Gestão de Custos</w:t>
      </w:r>
      <w:r w:rsidRPr="00115FB4">
        <w:rPr>
          <w:rFonts w:ascii="Arial" w:hAnsi="Arial" w:cs="Arial"/>
          <w:sz w:val="24"/>
          <w:szCs w:val="24"/>
        </w:rPr>
        <w:t xml:space="preserve">. São Paulo: Pearson </w:t>
      </w:r>
      <w:proofErr w:type="spellStart"/>
      <w:r w:rsidRPr="00115FB4">
        <w:rPr>
          <w:rFonts w:ascii="Arial" w:hAnsi="Arial" w:cs="Arial"/>
          <w:sz w:val="24"/>
          <w:szCs w:val="24"/>
        </w:rPr>
        <w:t>Education</w:t>
      </w:r>
      <w:proofErr w:type="spellEnd"/>
      <w:r w:rsidRPr="00115FB4">
        <w:rPr>
          <w:rFonts w:ascii="Arial" w:hAnsi="Arial" w:cs="Arial"/>
          <w:sz w:val="24"/>
          <w:szCs w:val="24"/>
        </w:rPr>
        <w:t xml:space="preserve"> do Brasil, 2006.</w:t>
      </w:r>
    </w:p>
    <w:p w14:paraId="71189E40" w14:textId="77777777" w:rsidR="006469EA" w:rsidRPr="00D71B2E" w:rsidRDefault="006469EA" w:rsidP="006469EA">
      <w:pPr>
        <w:jc w:val="both"/>
        <w:rPr>
          <w:rFonts w:ascii="Arial" w:hAnsi="Arial" w:cs="Arial"/>
          <w:sz w:val="24"/>
          <w:szCs w:val="24"/>
        </w:rPr>
      </w:pPr>
    </w:p>
    <w:p w14:paraId="587BEB78" w14:textId="77777777" w:rsidR="006469EA" w:rsidRDefault="006469EA" w:rsidP="00EA64A1">
      <w:pPr>
        <w:tabs>
          <w:tab w:val="left" w:pos="1134"/>
        </w:tabs>
        <w:jc w:val="both"/>
        <w:rPr>
          <w:rFonts w:ascii="Arial" w:hAnsi="Arial" w:cs="Arial"/>
          <w:sz w:val="24"/>
          <w:szCs w:val="24"/>
        </w:rPr>
      </w:pPr>
    </w:p>
    <w:sectPr w:rsidR="006469EA" w:rsidSect="00E51A69">
      <w:footerReference w:type="even" r:id="rId8"/>
      <w:footerReference w:type="default" r:id="rId9"/>
      <w:pgSz w:w="11907" w:h="16840" w:code="9"/>
      <w:pgMar w:top="1440" w:right="1080" w:bottom="1440" w:left="10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2E9FFF6" w14:textId="77777777" w:rsidR="003F3E53" w:rsidRDefault="003F3E53">
      <w:r>
        <w:separator/>
      </w:r>
    </w:p>
  </w:endnote>
  <w:endnote w:type="continuationSeparator" w:id="0">
    <w:p w14:paraId="7A52E906" w14:textId="77777777" w:rsidR="003F3E53" w:rsidRDefault="003F3E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BB86E3" w14:textId="77777777" w:rsidR="0016487C" w:rsidRDefault="0016487C">
    <w:pPr>
      <w:pStyle w:val="Rodap"/>
      <w:framePr w:wrap="none" w:vAnchor="text" w:hAnchor="margin" w:xAlign="center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 PAGE </w:instrText>
    </w:r>
    <w:r>
      <w:rPr>
        <w:rStyle w:val="Nmerodepgina"/>
      </w:rPr>
      <w:fldChar w:fldCharType="end"/>
    </w:r>
  </w:p>
  <w:p w14:paraId="1332A5B5" w14:textId="77777777" w:rsidR="0016487C" w:rsidRDefault="0016487C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9044CA" w14:textId="02FB4311" w:rsidR="0016487C" w:rsidRDefault="0016487C">
    <w:pPr>
      <w:pStyle w:val="Rodap"/>
      <w:framePr w:wrap="none" w:vAnchor="text" w:hAnchor="margin" w:xAlign="center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 PAGE </w:instrText>
    </w:r>
    <w:r>
      <w:rPr>
        <w:rStyle w:val="Nmerodepgina"/>
      </w:rPr>
      <w:fldChar w:fldCharType="separate"/>
    </w:r>
    <w:r w:rsidR="00180081">
      <w:rPr>
        <w:rStyle w:val="Nmerodepgina"/>
        <w:noProof/>
      </w:rPr>
      <w:t>1</w:t>
    </w:r>
    <w:r>
      <w:rPr>
        <w:rStyle w:val="Nmerodepgina"/>
      </w:rPr>
      <w:fldChar w:fldCharType="end"/>
    </w:r>
  </w:p>
  <w:p w14:paraId="3AABF1A5" w14:textId="77777777" w:rsidR="0016487C" w:rsidRDefault="0016487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9926C40" w14:textId="77777777" w:rsidR="003F3E53" w:rsidRDefault="003F3E53">
      <w:r>
        <w:separator/>
      </w:r>
    </w:p>
  </w:footnote>
  <w:footnote w:type="continuationSeparator" w:id="0">
    <w:p w14:paraId="37852A7A" w14:textId="77777777" w:rsidR="003F3E53" w:rsidRDefault="003F3E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8C1832"/>
    <w:multiLevelType w:val="hybridMultilevel"/>
    <w:tmpl w:val="632AC86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D17FC5"/>
    <w:multiLevelType w:val="multilevel"/>
    <w:tmpl w:val="0416001D"/>
    <w:styleLink w:val="Estilo1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 w15:restartNumberingAfterBreak="0">
    <w:nsid w:val="44E9606E"/>
    <w:multiLevelType w:val="multilevel"/>
    <w:tmpl w:val="EC806DD6"/>
    <w:styleLink w:val="Estilo2"/>
    <w:lvl w:ilvl="0">
      <w:start w:val="4"/>
      <w:numFmt w:val="decimal"/>
      <w:lvlText w:val="%1.2"/>
      <w:lvlJc w:val="left"/>
      <w:pPr>
        <w:tabs>
          <w:tab w:val="num" w:pos="951"/>
        </w:tabs>
        <w:ind w:left="951" w:hanging="525"/>
      </w:pPr>
      <w:rPr>
        <w:rFonts w:hint="default"/>
      </w:rPr>
    </w:lvl>
    <w:lvl w:ilvl="1">
      <w:start w:val="1"/>
      <w:numFmt w:val="none"/>
      <w:lvlText w:val="4.1."/>
      <w:lvlJc w:val="left"/>
      <w:pPr>
        <w:tabs>
          <w:tab w:val="num" w:pos="1305"/>
        </w:tabs>
        <w:ind w:left="1305" w:hanging="525"/>
      </w:pPr>
      <w:rPr>
        <w:rFonts w:ascii="Arial" w:eastAsia="Times New Roman" w:hAnsi="Arial" w:cs="Arial" w:hint="default"/>
      </w:rPr>
    </w:lvl>
    <w:lvl w:ilvl="2">
      <w:start w:val="1"/>
      <w:numFmt w:val="none"/>
      <w:lvlText w:val="4.2.1"/>
      <w:lvlJc w:val="left"/>
      <w:pPr>
        <w:tabs>
          <w:tab w:val="num" w:pos="1854"/>
        </w:tabs>
        <w:ind w:left="1429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2568"/>
        </w:tabs>
        <w:ind w:left="2568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922"/>
        </w:tabs>
        <w:ind w:left="292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636"/>
        </w:tabs>
        <w:ind w:left="3636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990"/>
        </w:tabs>
        <w:ind w:left="39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704"/>
        </w:tabs>
        <w:ind w:left="470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58"/>
        </w:tabs>
        <w:ind w:left="5058" w:hanging="1800"/>
      </w:pPr>
      <w:rPr>
        <w:rFonts w:hint="default"/>
      </w:rPr>
    </w:lvl>
  </w:abstractNum>
  <w:num w:numId="1" w16cid:durableId="439490843">
    <w:abstractNumId w:val="1"/>
  </w:num>
  <w:num w:numId="2" w16cid:durableId="898782933">
    <w:abstractNumId w:val="2"/>
  </w:num>
  <w:num w:numId="3" w16cid:durableId="38289602">
    <w:abstractNumId w:val="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75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2A90"/>
    <w:rsid w:val="000055B9"/>
    <w:rsid w:val="000117E2"/>
    <w:rsid w:val="00020872"/>
    <w:rsid w:val="000219FF"/>
    <w:rsid w:val="00030202"/>
    <w:rsid w:val="00045100"/>
    <w:rsid w:val="000514CA"/>
    <w:rsid w:val="00051C1A"/>
    <w:rsid w:val="00056829"/>
    <w:rsid w:val="00056A40"/>
    <w:rsid w:val="00056DF2"/>
    <w:rsid w:val="000667F3"/>
    <w:rsid w:val="0007275A"/>
    <w:rsid w:val="000765BC"/>
    <w:rsid w:val="00076918"/>
    <w:rsid w:val="00096ABF"/>
    <w:rsid w:val="000A3F88"/>
    <w:rsid w:val="000D35C8"/>
    <w:rsid w:val="000E0267"/>
    <w:rsid w:val="000E0FCA"/>
    <w:rsid w:val="000E7DFC"/>
    <w:rsid w:val="000F48E5"/>
    <w:rsid w:val="000F6A00"/>
    <w:rsid w:val="00100EB2"/>
    <w:rsid w:val="001068AA"/>
    <w:rsid w:val="00110B73"/>
    <w:rsid w:val="00115FB4"/>
    <w:rsid w:val="00117CDF"/>
    <w:rsid w:val="0012374C"/>
    <w:rsid w:val="0016487C"/>
    <w:rsid w:val="00177AAB"/>
    <w:rsid w:val="00177B7B"/>
    <w:rsid w:val="00177E24"/>
    <w:rsid w:val="00180081"/>
    <w:rsid w:val="00193760"/>
    <w:rsid w:val="001975A1"/>
    <w:rsid w:val="001A027C"/>
    <w:rsid w:val="001A0E65"/>
    <w:rsid w:val="001A2862"/>
    <w:rsid w:val="001A3D87"/>
    <w:rsid w:val="001A49A6"/>
    <w:rsid w:val="001C2A90"/>
    <w:rsid w:val="001D2B01"/>
    <w:rsid w:val="001F11D3"/>
    <w:rsid w:val="0020375E"/>
    <w:rsid w:val="00210582"/>
    <w:rsid w:val="00212FEC"/>
    <w:rsid w:val="0022119A"/>
    <w:rsid w:val="0022626F"/>
    <w:rsid w:val="002271BD"/>
    <w:rsid w:val="00240A6F"/>
    <w:rsid w:val="0025367B"/>
    <w:rsid w:val="00254F48"/>
    <w:rsid w:val="002565DA"/>
    <w:rsid w:val="00266C50"/>
    <w:rsid w:val="00274DA1"/>
    <w:rsid w:val="002759D0"/>
    <w:rsid w:val="002770DC"/>
    <w:rsid w:val="00290894"/>
    <w:rsid w:val="0029261C"/>
    <w:rsid w:val="00293084"/>
    <w:rsid w:val="00293B90"/>
    <w:rsid w:val="002A245A"/>
    <w:rsid w:val="002B65BA"/>
    <w:rsid w:val="002C1106"/>
    <w:rsid w:val="002D446C"/>
    <w:rsid w:val="002D682C"/>
    <w:rsid w:val="002E0A89"/>
    <w:rsid w:val="00310B31"/>
    <w:rsid w:val="003114F1"/>
    <w:rsid w:val="00331F1D"/>
    <w:rsid w:val="00336586"/>
    <w:rsid w:val="00341E10"/>
    <w:rsid w:val="00350A57"/>
    <w:rsid w:val="00352B6B"/>
    <w:rsid w:val="00353848"/>
    <w:rsid w:val="00361E63"/>
    <w:rsid w:val="0038094F"/>
    <w:rsid w:val="0039000A"/>
    <w:rsid w:val="003901B9"/>
    <w:rsid w:val="003B2146"/>
    <w:rsid w:val="003C5254"/>
    <w:rsid w:val="003C6F26"/>
    <w:rsid w:val="003D2447"/>
    <w:rsid w:val="003E4CF8"/>
    <w:rsid w:val="003F1DEE"/>
    <w:rsid w:val="003F2F29"/>
    <w:rsid w:val="003F3E53"/>
    <w:rsid w:val="003F59B2"/>
    <w:rsid w:val="003F778C"/>
    <w:rsid w:val="00411FB1"/>
    <w:rsid w:val="00424DFC"/>
    <w:rsid w:val="00424F49"/>
    <w:rsid w:val="004356DB"/>
    <w:rsid w:val="00453BAA"/>
    <w:rsid w:val="004564C8"/>
    <w:rsid w:val="00490B18"/>
    <w:rsid w:val="004A2801"/>
    <w:rsid w:val="004A75DA"/>
    <w:rsid w:val="004B0178"/>
    <w:rsid w:val="004B36A7"/>
    <w:rsid w:val="004C51BB"/>
    <w:rsid w:val="004D2B88"/>
    <w:rsid w:val="004D3271"/>
    <w:rsid w:val="004E003D"/>
    <w:rsid w:val="004E0CD6"/>
    <w:rsid w:val="004E1051"/>
    <w:rsid w:val="004E6643"/>
    <w:rsid w:val="00505A61"/>
    <w:rsid w:val="00510DCE"/>
    <w:rsid w:val="005147F4"/>
    <w:rsid w:val="005167BC"/>
    <w:rsid w:val="005175C1"/>
    <w:rsid w:val="00525E18"/>
    <w:rsid w:val="00531105"/>
    <w:rsid w:val="00533DC3"/>
    <w:rsid w:val="00543B17"/>
    <w:rsid w:val="0055612C"/>
    <w:rsid w:val="005577A7"/>
    <w:rsid w:val="0057165F"/>
    <w:rsid w:val="00574E78"/>
    <w:rsid w:val="00581198"/>
    <w:rsid w:val="00581BE1"/>
    <w:rsid w:val="00582668"/>
    <w:rsid w:val="005844EB"/>
    <w:rsid w:val="005C0DF6"/>
    <w:rsid w:val="005C4FB6"/>
    <w:rsid w:val="005C6542"/>
    <w:rsid w:val="005D7FE2"/>
    <w:rsid w:val="005F591E"/>
    <w:rsid w:val="00624CD2"/>
    <w:rsid w:val="00625E76"/>
    <w:rsid w:val="00631D55"/>
    <w:rsid w:val="0063710E"/>
    <w:rsid w:val="0064100C"/>
    <w:rsid w:val="0064508A"/>
    <w:rsid w:val="006469EA"/>
    <w:rsid w:val="00647A53"/>
    <w:rsid w:val="0065237B"/>
    <w:rsid w:val="00657D71"/>
    <w:rsid w:val="00677F88"/>
    <w:rsid w:val="00680717"/>
    <w:rsid w:val="00683732"/>
    <w:rsid w:val="00696E5F"/>
    <w:rsid w:val="006B1981"/>
    <w:rsid w:val="006B5998"/>
    <w:rsid w:val="006D32A9"/>
    <w:rsid w:val="006D7EF9"/>
    <w:rsid w:val="006E29DA"/>
    <w:rsid w:val="006F01B0"/>
    <w:rsid w:val="00700623"/>
    <w:rsid w:val="007274DC"/>
    <w:rsid w:val="007300DB"/>
    <w:rsid w:val="007311F5"/>
    <w:rsid w:val="00737C24"/>
    <w:rsid w:val="007511D5"/>
    <w:rsid w:val="00752DEB"/>
    <w:rsid w:val="007717A2"/>
    <w:rsid w:val="00772795"/>
    <w:rsid w:val="00772FC2"/>
    <w:rsid w:val="00792A48"/>
    <w:rsid w:val="007A2E35"/>
    <w:rsid w:val="007A48E9"/>
    <w:rsid w:val="007B1E7E"/>
    <w:rsid w:val="007C040A"/>
    <w:rsid w:val="007C4A11"/>
    <w:rsid w:val="007C62BE"/>
    <w:rsid w:val="007E5C7E"/>
    <w:rsid w:val="007F0EE7"/>
    <w:rsid w:val="008028CC"/>
    <w:rsid w:val="00810BDD"/>
    <w:rsid w:val="008224CB"/>
    <w:rsid w:val="00835E7E"/>
    <w:rsid w:val="00836B39"/>
    <w:rsid w:val="00840E80"/>
    <w:rsid w:val="00872787"/>
    <w:rsid w:val="00877342"/>
    <w:rsid w:val="00882DF7"/>
    <w:rsid w:val="00895979"/>
    <w:rsid w:val="008B316F"/>
    <w:rsid w:val="008C1DDA"/>
    <w:rsid w:val="008D39AB"/>
    <w:rsid w:val="008E0A30"/>
    <w:rsid w:val="008F1822"/>
    <w:rsid w:val="009105DE"/>
    <w:rsid w:val="009150DB"/>
    <w:rsid w:val="00941338"/>
    <w:rsid w:val="009505D5"/>
    <w:rsid w:val="00953198"/>
    <w:rsid w:val="0095473F"/>
    <w:rsid w:val="00956D0A"/>
    <w:rsid w:val="00970020"/>
    <w:rsid w:val="0097075F"/>
    <w:rsid w:val="00973F31"/>
    <w:rsid w:val="00977E8B"/>
    <w:rsid w:val="009D1D69"/>
    <w:rsid w:val="009D4D94"/>
    <w:rsid w:val="009E4E1F"/>
    <w:rsid w:val="00A125DE"/>
    <w:rsid w:val="00A2423D"/>
    <w:rsid w:val="00A2476E"/>
    <w:rsid w:val="00A3345C"/>
    <w:rsid w:val="00A3692A"/>
    <w:rsid w:val="00A36E31"/>
    <w:rsid w:val="00A74AE4"/>
    <w:rsid w:val="00A7759E"/>
    <w:rsid w:val="00A821E8"/>
    <w:rsid w:val="00A872B6"/>
    <w:rsid w:val="00AB2E4C"/>
    <w:rsid w:val="00AB6953"/>
    <w:rsid w:val="00AC055A"/>
    <w:rsid w:val="00AC1CAC"/>
    <w:rsid w:val="00AD086A"/>
    <w:rsid w:val="00AF3C4B"/>
    <w:rsid w:val="00B17C35"/>
    <w:rsid w:val="00B4062C"/>
    <w:rsid w:val="00B47C2D"/>
    <w:rsid w:val="00B517B1"/>
    <w:rsid w:val="00B569AC"/>
    <w:rsid w:val="00B64BF0"/>
    <w:rsid w:val="00B653CD"/>
    <w:rsid w:val="00B66C47"/>
    <w:rsid w:val="00B704AB"/>
    <w:rsid w:val="00B7480C"/>
    <w:rsid w:val="00B756D6"/>
    <w:rsid w:val="00B87301"/>
    <w:rsid w:val="00BC067F"/>
    <w:rsid w:val="00BC3E08"/>
    <w:rsid w:val="00BC48E2"/>
    <w:rsid w:val="00BD776E"/>
    <w:rsid w:val="00BE4672"/>
    <w:rsid w:val="00C01B11"/>
    <w:rsid w:val="00C110E9"/>
    <w:rsid w:val="00C11C40"/>
    <w:rsid w:val="00C35657"/>
    <w:rsid w:val="00C36716"/>
    <w:rsid w:val="00C4141A"/>
    <w:rsid w:val="00C6758A"/>
    <w:rsid w:val="00C76B83"/>
    <w:rsid w:val="00C812D2"/>
    <w:rsid w:val="00C8319E"/>
    <w:rsid w:val="00C918D2"/>
    <w:rsid w:val="00C965BF"/>
    <w:rsid w:val="00C97B8F"/>
    <w:rsid w:val="00CB0CE5"/>
    <w:rsid w:val="00CB2F05"/>
    <w:rsid w:val="00CB4EA9"/>
    <w:rsid w:val="00CB702F"/>
    <w:rsid w:val="00CC07FA"/>
    <w:rsid w:val="00CC1A62"/>
    <w:rsid w:val="00CE5A69"/>
    <w:rsid w:val="00CE747F"/>
    <w:rsid w:val="00CF08DA"/>
    <w:rsid w:val="00CF7EB0"/>
    <w:rsid w:val="00D02A9A"/>
    <w:rsid w:val="00D230FF"/>
    <w:rsid w:val="00D27D25"/>
    <w:rsid w:val="00D333A8"/>
    <w:rsid w:val="00D6676D"/>
    <w:rsid w:val="00D71B2E"/>
    <w:rsid w:val="00D84B32"/>
    <w:rsid w:val="00D977B1"/>
    <w:rsid w:val="00DB0F54"/>
    <w:rsid w:val="00DB2459"/>
    <w:rsid w:val="00DB5014"/>
    <w:rsid w:val="00DB7387"/>
    <w:rsid w:val="00DC13F3"/>
    <w:rsid w:val="00DC2ADB"/>
    <w:rsid w:val="00DC48E1"/>
    <w:rsid w:val="00DD08DB"/>
    <w:rsid w:val="00DD30A9"/>
    <w:rsid w:val="00DE6275"/>
    <w:rsid w:val="00DF464A"/>
    <w:rsid w:val="00E131DF"/>
    <w:rsid w:val="00E14ECE"/>
    <w:rsid w:val="00E150C2"/>
    <w:rsid w:val="00E22240"/>
    <w:rsid w:val="00E3555A"/>
    <w:rsid w:val="00E35CDE"/>
    <w:rsid w:val="00E51A69"/>
    <w:rsid w:val="00E60D47"/>
    <w:rsid w:val="00E63FB4"/>
    <w:rsid w:val="00E64302"/>
    <w:rsid w:val="00E65AB8"/>
    <w:rsid w:val="00E74999"/>
    <w:rsid w:val="00E94335"/>
    <w:rsid w:val="00E96848"/>
    <w:rsid w:val="00E97BB2"/>
    <w:rsid w:val="00EA2B3E"/>
    <w:rsid w:val="00EA586D"/>
    <w:rsid w:val="00EA64A1"/>
    <w:rsid w:val="00EC67E9"/>
    <w:rsid w:val="00ED65A1"/>
    <w:rsid w:val="00ED66D9"/>
    <w:rsid w:val="00ED6FD8"/>
    <w:rsid w:val="00ED7ECA"/>
    <w:rsid w:val="00EE39C3"/>
    <w:rsid w:val="00EE5DE4"/>
    <w:rsid w:val="00EE7843"/>
    <w:rsid w:val="00EF5DD6"/>
    <w:rsid w:val="00F065F3"/>
    <w:rsid w:val="00F16CB8"/>
    <w:rsid w:val="00F16D0A"/>
    <w:rsid w:val="00F20D95"/>
    <w:rsid w:val="00F216CD"/>
    <w:rsid w:val="00F24054"/>
    <w:rsid w:val="00F571AE"/>
    <w:rsid w:val="00F5742B"/>
    <w:rsid w:val="00F57C90"/>
    <w:rsid w:val="00F6428F"/>
    <w:rsid w:val="00F720A9"/>
    <w:rsid w:val="00F80AD5"/>
    <w:rsid w:val="00F86D42"/>
    <w:rsid w:val="00FB7F47"/>
    <w:rsid w:val="00FC1C6B"/>
    <w:rsid w:val="00FE2A8B"/>
    <w:rsid w:val="00FE4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A998F40"/>
  <w15:chartTrackingRefBased/>
  <w15:docId w15:val="{4AFE69EB-DF02-7F43-BBE8-07B82D037C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qFormat="1"/>
    <w:lsdException w:name="heading 6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qFormat/>
    <w:pPr>
      <w:keepNext/>
      <w:jc w:val="both"/>
      <w:outlineLvl w:val="0"/>
    </w:pPr>
    <w:rPr>
      <w:sz w:val="28"/>
    </w:rPr>
  </w:style>
  <w:style w:type="paragraph" w:styleId="Ttulo2">
    <w:name w:val="heading 2"/>
    <w:basedOn w:val="Normal"/>
    <w:next w:val="Normal"/>
    <w:qFormat/>
    <w:pPr>
      <w:keepNext/>
      <w:jc w:val="both"/>
      <w:outlineLvl w:val="1"/>
    </w:pPr>
    <w:rPr>
      <w:b/>
      <w:sz w:val="28"/>
    </w:rPr>
  </w:style>
  <w:style w:type="paragraph" w:styleId="Ttulo3">
    <w:name w:val="heading 3"/>
    <w:basedOn w:val="Normal"/>
    <w:next w:val="Normal"/>
    <w:link w:val="Ttulo3Char"/>
    <w:semiHidden/>
    <w:unhideWhenUsed/>
    <w:qFormat/>
    <w:rsid w:val="001A0E65"/>
    <w:pPr>
      <w:keepNext/>
      <w:spacing w:before="240" w:after="60"/>
      <w:outlineLvl w:val="2"/>
    </w:pPr>
    <w:rPr>
      <w:rFonts w:ascii="Cambria" w:hAnsi="Cambria"/>
      <w:b/>
      <w:bCs/>
      <w:sz w:val="26"/>
      <w:szCs w:val="26"/>
      <w:lang w:val="x-none" w:eastAsia="x-none"/>
    </w:rPr>
  </w:style>
  <w:style w:type="paragraph" w:styleId="Ttulo4">
    <w:name w:val="heading 4"/>
    <w:basedOn w:val="Normal"/>
    <w:next w:val="Normal"/>
    <w:qFormat/>
    <w:pPr>
      <w:keepNext/>
      <w:ind w:left="3402"/>
      <w:outlineLvl w:val="3"/>
    </w:pPr>
    <w:rPr>
      <w:sz w:val="24"/>
    </w:rPr>
  </w:style>
  <w:style w:type="paragraph" w:styleId="Ttulo5">
    <w:name w:val="heading 5"/>
    <w:basedOn w:val="Normal"/>
    <w:next w:val="Normal"/>
    <w:qFormat/>
    <w:pPr>
      <w:keepNext/>
      <w:jc w:val="both"/>
      <w:outlineLvl w:val="4"/>
    </w:pPr>
    <w:rPr>
      <w:rFonts w:ascii="Arial" w:hAnsi="Arial"/>
      <w:b/>
      <w:bCs/>
    </w:rPr>
  </w:style>
  <w:style w:type="paragraph" w:styleId="Ttulo6">
    <w:name w:val="heading 6"/>
    <w:basedOn w:val="Normal"/>
    <w:next w:val="Normal"/>
    <w:link w:val="Ttulo6Char"/>
    <w:qFormat/>
    <w:rsid w:val="001C2A90"/>
    <w:p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har"/>
    <w:qFormat/>
    <w:pPr>
      <w:keepNext/>
      <w:outlineLvl w:val="6"/>
    </w:pPr>
    <w:rPr>
      <w:b/>
    </w:rPr>
  </w:style>
  <w:style w:type="paragraph" w:styleId="Ttulo8">
    <w:name w:val="heading 8"/>
    <w:basedOn w:val="Normal"/>
    <w:next w:val="Normal"/>
    <w:link w:val="Ttulo8Char"/>
    <w:semiHidden/>
    <w:unhideWhenUsed/>
    <w:qFormat/>
    <w:rsid w:val="001A027C"/>
    <w:pPr>
      <w:spacing w:before="240" w:after="60"/>
      <w:outlineLvl w:val="7"/>
    </w:pPr>
    <w:rPr>
      <w:rFonts w:ascii="Calibri" w:hAnsi="Calibr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har"/>
    <w:semiHidden/>
    <w:unhideWhenUsed/>
    <w:qFormat/>
    <w:rsid w:val="001A027C"/>
    <w:pPr>
      <w:spacing w:before="240" w:after="60"/>
      <w:outlineLvl w:val="8"/>
    </w:pPr>
    <w:rPr>
      <w:rFonts w:ascii="Calibri Light" w:hAnsi="Calibri Light"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pPr>
      <w:jc w:val="both"/>
    </w:pPr>
    <w:rPr>
      <w:sz w:val="24"/>
    </w:rPr>
  </w:style>
  <w:style w:type="paragraph" w:styleId="Recuodecorpodetexto">
    <w:name w:val="Body Text Indent"/>
    <w:basedOn w:val="Normal"/>
    <w:link w:val="RecuodecorpodetextoChar"/>
    <w:rsid w:val="001C2A90"/>
    <w:pPr>
      <w:spacing w:after="120"/>
      <w:ind w:left="283"/>
    </w:pPr>
  </w:style>
  <w:style w:type="character" w:styleId="Hyperlink">
    <w:name w:val="Hyperlink"/>
    <w:rPr>
      <w:color w:val="0000FF"/>
      <w:u w:val="single"/>
    </w:rPr>
  </w:style>
  <w:style w:type="paragraph" w:styleId="Corpodetexto2">
    <w:name w:val="Body Text 2"/>
    <w:basedOn w:val="Normal"/>
    <w:link w:val="Corpodetexto2Char"/>
    <w:rsid w:val="001C2A90"/>
    <w:pPr>
      <w:spacing w:after="120" w:line="480" w:lineRule="auto"/>
    </w:pPr>
  </w:style>
  <w:style w:type="paragraph" w:styleId="Textodenotaderodap">
    <w:name w:val="footnote text"/>
    <w:basedOn w:val="Normal"/>
    <w:semiHidden/>
    <w:rsid w:val="001C2A90"/>
    <w:rPr>
      <w:rFonts w:cs="Vrinda"/>
    </w:rPr>
  </w:style>
  <w:style w:type="character" w:styleId="Refdenotaderodap">
    <w:name w:val="footnote reference"/>
    <w:semiHidden/>
    <w:rsid w:val="00895979"/>
    <w:rPr>
      <w:vertAlign w:val="superscript"/>
    </w:rPr>
  </w:style>
  <w:style w:type="table" w:styleId="Tabelacomgrade">
    <w:name w:val="Table Grid"/>
    <w:basedOn w:val="Tabelanormal"/>
    <w:rsid w:val="0029089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RecuodecorpodetextoChar">
    <w:name w:val="Recuo de corpo de texto Char"/>
    <w:link w:val="Recuodecorpodetexto"/>
    <w:rsid w:val="006D32A9"/>
  </w:style>
  <w:style w:type="character" w:customStyle="1" w:styleId="Corpodetexto2Char">
    <w:name w:val="Corpo de texto 2 Char"/>
    <w:link w:val="Corpodetexto2"/>
    <w:rsid w:val="006D32A9"/>
  </w:style>
  <w:style w:type="paragraph" w:styleId="SemEspaamento">
    <w:name w:val="No Spacing"/>
    <w:uiPriority w:val="1"/>
    <w:qFormat/>
    <w:rsid w:val="00877342"/>
    <w:pPr>
      <w:ind w:left="641"/>
      <w:jc w:val="both"/>
    </w:pPr>
    <w:rPr>
      <w:rFonts w:ascii="Calibri" w:eastAsia="Calibri" w:hAnsi="Calibri"/>
      <w:sz w:val="22"/>
      <w:szCs w:val="22"/>
      <w:lang w:eastAsia="en-US"/>
    </w:rPr>
  </w:style>
  <w:style w:type="paragraph" w:styleId="Textodebalo">
    <w:name w:val="Balloon Text"/>
    <w:basedOn w:val="Normal"/>
    <w:link w:val="TextodebaloChar"/>
    <w:rsid w:val="00EF5DD6"/>
    <w:rPr>
      <w:rFonts w:ascii="Segoe UI" w:hAnsi="Segoe UI"/>
      <w:sz w:val="18"/>
      <w:szCs w:val="18"/>
      <w:lang w:val="x-none" w:eastAsia="x-none"/>
    </w:rPr>
  </w:style>
  <w:style w:type="character" w:customStyle="1" w:styleId="TextodebaloChar">
    <w:name w:val="Texto de balão Char"/>
    <w:link w:val="Textodebalo"/>
    <w:rsid w:val="00EF5DD6"/>
    <w:rPr>
      <w:rFonts w:ascii="Segoe UI" w:hAnsi="Segoe UI" w:cs="Segoe UI"/>
      <w:sz w:val="18"/>
      <w:szCs w:val="18"/>
    </w:rPr>
  </w:style>
  <w:style w:type="character" w:customStyle="1" w:styleId="Ttulo3Char">
    <w:name w:val="Título 3 Char"/>
    <w:link w:val="Ttulo3"/>
    <w:semiHidden/>
    <w:rsid w:val="001A0E65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base">
    <w:name w:val="base"/>
    <w:rsid w:val="005C4FB6"/>
  </w:style>
  <w:style w:type="character" w:customStyle="1" w:styleId="label">
    <w:name w:val="label"/>
    <w:rsid w:val="005C4FB6"/>
  </w:style>
  <w:style w:type="character" w:customStyle="1" w:styleId="Ttulo6Char">
    <w:name w:val="Título 6 Char"/>
    <w:link w:val="Ttulo6"/>
    <w:rsid w:val="00970020"/>
    <w:rPr>
      <w:b/>
      <w:bCs/>
      <w:sz w:val="22"/>
      <w:szCs w:val="22"/>
    </w:rPr>
  </w:style>
  <w:style w:type="numbering" w:customStyle="1" w:styleId="Estilo1">
    <w:name w:val="Estilo1"/>
    <w:rsid w:val="00193760"/>
    <w:pPr>
      <w:numPr>
        <w:numId w:val="1"/>
      </w:numPr>
    </w:pPr>
  </w:style>
  <w:style w:type="numbering" w:customStyle="1" w:styleId="Estilo2">
    <w:name w:val="Estilo2"/>
    <w:rsid w:val="007F0EE7"/>
    <w:pPr>
      <w:numPr>
        <w:numId w:val="2"/>
      </w:numPr>
    </w:pPr>
  </w:style>
  <w:style w:type="character" w:customStyle="1" w:styleId="Ttulo8Char">
    <w:name w:val="Título 8 Char"/>
    <w:link w:val="Ttulo8"/>
    <w:semiHidden/>
    <w:rsid w:val="001A027C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Ttulo9Char">
    <w:name w:val="Título 9 Char"/>
    <w:link w:val="Ttulo9"/>
    <w:semiHidden/>
    <w:rsid w:val="001A027C"/>
    <w:rPr>
      <w:rFonts w:ascii="Calibri Light" w:eastAsia="Times New Roman" w:hAnsi="Calibri Light" w:cs="Times New Roman"/>
      <w:sz w:val="22"/>
      <w:szCs w:val="22"/>
    </w:rPr>
  </w:style>
  <w:style w:type="paragraph" w:styleId="NormalWeb">
    <w:name w:val="Normal (Web)"/>
    <w:basedOn w:val="Normal"/>
    <w:link w:val="NormalWebChar"/>
    <w:unhideWhenUsed/>
    <w:rsid w:val="00A125DE"/>
    <w:pPr>
      <w:spacing w:before="100" w:beforeAutospacing="1" w:after="100" w:afterAutospacing="1"/>
    </w:pPr>
    <w:rPr>
      <w:sz w:val="24"/>
      <w:szCs w:val="24"/>
    </w:rPr>
  </w:style>
  <w:style w:type="paragraph" w:styleId="Rodap">
    <w:name w:val="footer"/>
    <w:basedOn w:val="Normal"/>
    <w:link w:val="RodapChar"/>
    <w:rsid w:val="0016487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16487C"/>
  </w:style>
  <w:style w:type="character" w:styleId="Nmerodepgina">
    <w:name w:val="page number"/>
    <w:basedOn w:val="Fontepargpadro"/>
    <w:rsid w:val="0016487C"/>
  </w:style>
  <w:style w:type="paragraph" w:styleId="PargrafodaLista">
    <w:name w:val="List Paragraph"/>
    <w:basedOn w:val="Normal"/>
    <w:uiPriority w:val="34"/>
    <w:qFormat/>
    <w:rsid w:val="000D35C8"/>
    <w:pPr>
      <w:ind w:left="720"/>
      <w:contextualSpacing/>
    </w:pPr>
  </w:style>
  <w:style w:type="character" w:customStyle="1" w:styleId="Ttulo7Char">
    <w:name w:val="Título 7 Char"/>
    <w:basedOn w:val="Fontepargpadro"/>
    <w:link w:val="Ttulo7"/>
    <w:rsid w:val="00C918D2"/>
    <w:rPr>
      <w:b/>
    </w:rPr>
  </w:style>
  <w:style w:type="character" w:styleId="Forte">
    <w:name w:val="Strong"/>
    <w:uiPriority w:val="22"/>
    <w:qFormat/>
    <w:rsid w:val="00C36716"/>
    <w:rPr>
      <w:b/>
      <w:bCs/>
    </w:rPr>
  </w:style>
  <w:style w:type="character" w:customStyle="1" w:styleId="NormalWebChar">
    <w:name w:val="Normal (Web) Char"/>
    <w:link w:val="NormalWeb"/>
    <w:locked/>
    <w:rsid w:val="00C36716"/>
    <w:rPr>
      <w:sz w:val="24"/>
      <w:szCs w:val="24"/>
    </w:rPr>
  </w:style>
  <w:style w:type="paragraph" w:customStyle="1" w:styleId="xmsonormal">
    <w:name w:val="x_msonormal"/>
    <w:basedOn w:val="Normal"/>
    <w:uiPriority w:val="99"/>
    <w:rsid w:val="00C36716"/>
    <w:rPr>
      <w:rFonts w:eastAsiaTheme="minorHAns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87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6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82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2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728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4392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1885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974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0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43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1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2123048">
          <w:marLeft w:val="0"/>
          <w:marRight w:val="0"/>
          <w:marTop w:val="2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61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0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13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211053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5030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3748951">
          <w:marLeft w:val="0"/>
          <w:marRight w:val="0"/>
          <w:marTop w:val="2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821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446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23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422940">
          <w:marLeft w:val="0"/>
          <w:marRight w:val="0"/>
          <w:marTop w:val="2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0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6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385056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17FC31-5F68-44F2-A13B-FC7B7F6A11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1325</Words>
  <Characters>7161</Characters>
  <Application>Microsoft Office Word</Application>
  <DocSecurity>0</DocSecurity>
  <Lines>59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UNIVERSIDADE PAULISTA – UNIP</vt:lpstr>
    </vt:vector>
  </TitlesOfParts>
  <Company>Gomes da Silva</Company>
  <LinksUpToDate>false</LinksUpToDate>
  <CharactersWithSpaces>8470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UNIVERSIDADE PAULISTA – UNIP</dc:title>
  <dc:subject/>
  <dc:creator>Unknown User</dc:creator>
  <cp:keywords/>
  <cp:lastModifiedBy>Marcelo Zambon</cp:lastModifiedBy>
  <cp:revision>5</cp:revision>
  <cp:lastPrinted>2023-08-02T19:26:00Z</cp:lastPrinted>
  <dcterms:created xsi:type="dcterms:W3CDTF">2023-08-09T20:30:00Z</dcterms:created>
  <dcterms:modified xsi:type="dcterms:W3CDTF">2024-05-31T23:57:00Z</dcterms:modified>
</cp:coreProperties>
</file>